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349" w:rsidRPr="008D67DE" w:rsidRDefault="008F3507" w:rsidP="005F7CCF">
      <w:pPr>
        <w:spacing w:after="350" w:line="259" w:lineRule="auto"/>
        <w:ind w:left="2763" w:right="0" w:firstLine="0"/>
        <w:jc w:val="both"/>
        <w:rPr>
          <w:lang w:val="fr-FR"/>
        </w:rPr>
      </w:pPr>
      <w:r w:rsidRPr="008D67DE">
        <w:rPr>
          <w:rFonts w:ascii="Arial" w:eastAsia="Arial" w:hAnsi="Arial" w:cs="Arial"/>
          <w:sz w:val="10"/>
          <w:lang w:val="fr-FR"/>
        </w:rPr>
        <w:t xml:space="preserve"> </w:t>
      </w:r>
    </w:p>
    <w:p w:rsidR="00F24349" w:rsidRPr="008D67DE" w:rsidRDefault="005F7CCF" w:rsidP="005F7CCF">
      <w:pPr>
        <w:spacing w:after="127" w:line="259" w:lineRule="auto"/>
        <w:ind w:left="0" w:right="0" w:firstLine="0"/>
        <w:jc w:val="both"/>
        <w:rPr>
          <w:lang w:val="fr-FR"/>
        </w:rPr>
      </w:pPr>
      <w:r>
        <w:rPr>
          <w:b/>
          <w:sz w:val="34"/>
          <w:lang w:val="fr-FR"/>
        </w:rPr>
        <w:t>« </w:t>
      </w:r>
      <w:r w:rsidR="008F3507" w:rsidRPr="008D67DE">
        <w:rPr>
          <w:b/>
          <w:sz w:val="34"/>
          <w:lang w:val="fr-FR"/>
        </w:rPr>
        <w:t>Les 10 principales</w:t>
      </w:r>
      <w:r w:rsidR="00617510">
        <w:rPr>
          <w:b/>
          <w:sz w:val="34"/>
          <w:lang w:val="fr-FR"/>
        </w:rPr>
        <w:t xml:space="preserve"> </w:t>
      </w:r>
      <w:r>
        <w:rPr>
          <w:b/>
          <w:sz w:val="34"/>
          <w:lang w:val="fr-FR"/>
        </w:rPr>
        <w:t>»</w:t>
      </w:r>
      <w:r w:rsidR="008F3507" w:rsidRPr="008D67DE">
        <w:rPr>
          <w:b/>
          <w:sz w:val="34"/>
          <w:lang w:val="fr-FR"/>
        </w:rPr>
        <w:t xml:space="preserve"> </w:t>
      </w:r>
      <w:r w:rsidR="00617510" w:rsidRPr="008D67DE">
        <w:rPr>
          <w:b/>
          <w:sz w:val="34"/>
          <w:lang w:val="fr-FR"/>
        </w:rPr>
        <w:t xml:space="preserve">priorités </w:t>
      </w:r>
      <w:r w:rsidR="00DF3A25" w:rsidRPr="008D67DE">
        <w:rPr>
          <w:b/>
          <w:sz w:val="34"/>
          <w:lang w:val="fr-FR"/>
        </w:rPr>
        <w:t xml:space="preserve">en matière </w:t>
      </w:r>
      <w:r w:rsidR="008F3507" w:rsidRPr="008D67DE">
        <w:rPr>
          <w:b/>
          <w:sz w:val="34"/>
          <w:lang w:val="fr-FR"/>
        </w:rPr>
        <w:t>d</w:t>
      </w:r>
      <w:r w:rsidR="009B5513">
        <w:rPr>
          <w:b/>
          <w:sz w:val="34"/>
          <w:lang w:val="fr-FR"/>
        </w:rPr>
        <w:t>’</w:t>
      </w:r>
      <w:r>
        <w:rPr>
          <w:b/>
          <w:sz w:val="34"/>
          <w:lang w:val="fr-FR"/>
        </w:rPr>
        <w:t>É</w:t>
      </w:r>
      <w:r w:rsidR="00F20979" w:rsidRPr="008D67DE">
        <w:rPr>
          <w:b/>
          <w:sz w:val="34"/>
          <w:lang w:val="fr-FR"/>
        </w:rPr>
        <w:t xml:space="preserve">galité </w:t>
      </w:r>
      <w:r>
        <w:rPr>
          <w:b/>
          <w:sz w:val="34"/>
          <w:lang w:val="fr-FR"/>
        </w:rPr>
        <w:t>des S</w:t>
      </w:r>
      <w:r w:rsidR="0030029C" w:rsidRPr="008D67DE">
        <w:rPr>
          <w:b/>
          <w:sz w:val="34"/>
          <w:lang w:val="fr-FR"/>
        </w:rPr>
        <w:t>exes et d</w:t>
      </w:r>
      <w:r w:rsidR="009B5513">
        <w:rPr>
          <w:b/>
          <w:sz w:val="34"/>
          <w:lang w:val="fr-FR"/>
        </w:rPr>
        <w:t>’</w:t>
      </w:r>
      <w:r w:rsidR="0030029C" w:rsidRPr="008D67DE">
        <w:rPr>
          <w:b/>
          <w:sz w:val="34"/>
          <w:lang w:val="fr-FR"/>
        </w:rPr>
        <w:t>Inclusion</w:t>
      </w:r>
      <w:r>
        <w:rPr>
          <w:b/>
          <w:sz w:val="34"/>
          <w:lang w:val="fr-FR"/>
        </w:rPr>
        <w:t xml:space="preserve"> (ESI)</w:t>
      </w:r>
      <w:r w:rsidR="0030029C" w:rsidRPr="008D67DE">
        <w:rPr>
          <w:b/>
          <w:sz w:val="34"/>
          <w:lang w:val="fr-FR"/>
        </w:rPr>
        <w:t xml:space="preserve"> </w:t>
      </w:r>
      <w:r w:rsidR="008F3507" w:rsidRPr="008D67DE">
        <w:rPr>
          <w:b/>
          <w:sz w:val="34"/>
          <w:lang w:val="fr-FR"/>
        </w:rPr>
        <w:t xml:space="preserve">pour les partenaires AI4D  </w:t>
      </w:r>
    </w:p>
    <w:p w:rsidR="00F24349" w:rsidRPr="008D67DE" w:rsidRDefault="0034416E" w:rsidP="005F7CCF">
      <w:pPr>
        <w:spacing w:after="0" w:line="287" w:lineRule="auto"/>
        <w:ind w:left="0" w:right="76" w:firstLine="0"/>
        <w:jc w:val="both"/>
        <w:rPr>
          <w:lang w:val="fr-FR"/>
        </w:rPr>
      </w:pPr>
      <w:r w:rsidRPr="0034416E">
        <w:rPr>
          <w:sz w:val="20"/>
          <w:lang w:val="fr-FR"/>
        </w:rPr>
        <w:t>Actions prioritaires que les partenaires du programme Intelligence Artificielle pour le Développement en Afrique (AI4D) du CRDI doivent mettre en œuvre pour soutenir et rendre les bénéficiaires des subventions redevables à l'égard de la recherche et de l'innovation en matière d'IA qui intègrent la problématique genre</w:t>
      </w:r>
      <w:r w:rsidR="008F3507" w:rsidRPr="008D67DE">
        <w:rPr>
          <w:sz w:val="20"/>
          <w:lang w:val="fr-FR"/>
        </w:rPr>
        <w:t xml:space="preserve">. </w:t>
      </w:r>
    </w:p>
    <w:p w:rsidR="00F24349" w:rsidRPr="008D67DE" w:rsidRDefault="008F3507" w:rsidP="005F7CCF">
      <w:pPr>
        <w:spacing w:after="27" w:line="259" w:lineRule="auto"/>
        <w:ind w:left="0" w:right="0" w:firstLine="0"/>
        <w:jc w:val="both"/>
        <w:rPr>
          <w:lang w:val="fr-FR"/>
        </w:rPr>
      </w:pPr>
      <w:r w:rsidRPr="008D67DE">
        <w:rPr>
          <w:sz w:val="20"/>
          <w:lang w:val="fr-FR"/>
        </w:rPr>
        <w:t xml:space="preserve"> </w:t>
      </w:r>
    </w:p>
    <w:p w:rsidR="00F24349" w:rsidRPr="008D67DE" w:rsidRDefault="00FB59E0" w:rsidP="0034416E">
      <w:pPr>
        <w:spacing w:after="99" w:line="259" w:lineRule="auto"/>
        <w:ind w:left="0" w:right="0" w:firstLine="0"/>
        <w:rPr>
          <w:lang w:val="fr-FR"/>
        </w:rPr>
      </w:pPr>
      <w:r w:rsidRPr="008D67DE">
        <w:rPr>
          <w:sz w:val="20"/>
          <w:lang w:val="fr-FR"/>
        </w:rPr>
        <w:t>Note</w:t>
      </w:r>
      <w:r w:rsidR="008F3507" w:rsidRPr="008D67DE">
        <w:rPr>
          <w:sz w:val="20"/>
          <w:lang w:val="fr-FR"/>
        </w:rPr>
        <w:t xml:space="preserve"> d</w:t>
      </w:r>
      <w:r w:rsidR="009B5513">
        <w:rPr>
          <w:sz w:val="20"/>
          <w:lang w:val="fr-FR"/>
        </w:rPr>
        <w:t>’</w:t>
      </w:r>
      <w:r w:rsidR="00221089">
        <w:rPr>
          <w:sz w:val="20"/>
          <w:lang w:val="fr-FR"/>
        </w:rPr>
        <w:t>information No</w:t>
      </w:r>
      <w:r w:rsidR="008F3507" w:rsidRPr="008D67DE">
        <w:rPr>
          <w:sz w:val="20"/>
          <w:lang w:val="fr-FR"/>
        </w:rPr>
        <w:t xml:space="preserve"> 1 </w:t>
      </w:r>
      <w:r w:rsidR="008F3507" w:rsidRPr="008D67DE">
        <w:rPr>
          <w:color w:val="202124"/>
          <w:sz w:val="20"/>
          <w:lang w:val="fr-FR"/>
        </w:rPr>
        <w:t xml:space="preserve">- Alex Berryhill et Lorena Fuentes (Ladysmith) - </w:t>
      </w:r>
      <w:r w:rsidR="008F3507" w:rsidRPr="008D67DE">
        <w:rPr>
          <w:sz w:val="20"/>
          <w:lang w:val="fr-FR"/>
        </w:rPr>
        <w:t xml:space="preserve">Mars 2022 </w:t>
      </w:r>
      <w:r w:rsidR="008F3507" w:rsidRPr="008D67DE">
        <w:rPr>
          <w:rFonts w:ascii="Calibri" w:eastAsia="Calibri" w:hAnsi="Calibri" w:cs="Calibri"/>
          <w:noProof/>
        </w:rPr>
        <mc:AlternateContent>
          <mc:Choice Requires="wpg">
            <w:drawing>
              <wp:inline distT="0" distB="0" distL="0" distR="0">
                <wp:extent cx="6859270" cy="18542"/>
                <wp:effectExtent l="0" t="0" r="0" b="0"/>
                <wp:docPr id="5840" name="Group 5840"/>
                <wp:cNvGraphicFramePr/>
                <a:graphic xmlns:a="http://schemas.openxmlformats.org/drawingml/2006/main">
                  <a:graphicData uri="http://schemas.microsoft.com/office/word/2010/wordprocessingGroup">
                    <wpg:wgp>
                      <wpg:cNvGrpSpPr/>
                      <wpg:grpSpPr>
                        <a:xfrm>
                          <a:off x="0" y="0"/>
                          <a:ext cx="6859270" cy="18542"/>
                          <a:chOff x="0" y="0"/>
                          <a:chExt cx="6859270" cy="18542"/>
                        </a:xfrm>
                      </wpg:grpSpPr>
                      <wps:wsp>
                        <wps:cNvPr id="7117" name="Shape 7117"/>
                        <wps:cNvSpPr/>
                        <wps:spPr>
                          <a:xfrm>
                            <a:off x="0" y="0"/>
                            <a:ext cx="6858000" cy="18415"/>
                          </a:xfrm>
                          <a:custGeom>
                            <a:avLst/>
                            <a:gdLst/>
                            <a:ahLst/>
                            <a:cxnLst/>
                            <a:rect l="0" t="0" r="0" b="0"/>
                            <a:pathLst>
                              <a:path w="6858000" h="18415">
                                <a:moveTo>
                                  <a:pt x="0" y="0"/>
                                </a:moveTo>
                                <a:lnTo>
                                  <a:pt x="6858000" y="0"/>
                                </a:lnTo>
                                <a:lnTo>
                                  <a:pt x="6858000" y="18415"/>
                                </a:lnTo>
                                <a:lnTo>
                                  <a:pt x="0" y="1841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118" name="Shape 7118"/>
                        <wps:cNvSpPr/>
                        <wps:spPr>
                          <a:xfrm>
                            <a:off x="0" y="2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119" name="Shape 7119"/>
                        <wps:cNvSpPr/>
                        <wps:spPr>
                          <a:xfrm>
                            <a:off x="3048" y="254"/>
                            <a:ext cx="6853174" cy="9144"/>
                          </a:xfrm>
                          <a:custGeom>
                            <a:avLst/>
                            <a:gdLst/>
                            <a:ahLst/>
                            <a:cxnLst/>
                            <a:rect l="0" t="0" r="0" b="0"/>
                            <a:pathLst>
                              <a:path w="6853174" h="9144">
                                <a:moveTo>
                                  <a:pt x="0" y="0"/>
                                </a:moveTo>
                                <a:lnTo>
                                  <a:pt x="6853174" y="0"/>
                                </a:lnTo>
                                <a:lnTo>
                                  <a:pt x="685317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120" name="Shape 7120"/>
                        <wps:cNvSpPr/>
                        <wps:spPr>
                          <a:xfrm>
                            <a:off x="6856222" y="2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121" name="Shape 7121"/>
                        <wps:cNvSpPr/>
                        <wps:spPr>
                          <a:xfrm>
                            <a:off x="0" y="3302"/>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122" name="Shape 7122"/>
                        <wps:cNvSpPr/>
                        <wps:spPr>
                          <a:xfrm>
                            <a:off x="6856222" y="3302"/>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123" name="Shape 7123"/>
                        <wps:cNvSpPr/>
                        <wps:spPr>
                          <a:xfrm>
                            <a:off x="0" y="154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124" name="Shape 7124"/>
                        <wps:cNvSpPr/>
                        <wps:spPr>
                          <a:xfrm>
                            <a:off x="3048" y="15494"/>
                            <a:ext cx="6853174" cy="9144"/>
                          </a:xfrm>
                          <a:custGeom>
                            <a:avLst/>
                            <a:gdLst/>
                            <a:ahLst/>
                            <a:cxnLst/>
                            <a:rect l="0" t="0" r="0" b="0"/>
                            <a:pathLst>
                              <a:path w="6853174" h="9144">
                                <a:moveTo>
                                  <a:pt x="0" y="0"/>
                                </a:moveTo>
                                <a:lnTo>
                                  <a:pt x="6853174" y="0"/>
                                </a:lnTo>
                                <a:lnTo>
                                  <a:pt x="685317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125" name="Shape 7125"/>
                        <wps:cNvSpPr/>
                        <wps:spPr>
                          <a:xfrm>
                            <a:off x="6856222" y="154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5840" style="width:540.1pt;height:1.46002pt;mso-position-horizontal-relative:char;mso-position-vertical-relative:line" coordsize="68592,185">
                <v:shape id="Shape 7126" style="position:absolute;width:68580;height:184;left:0;top:0;" coordsize="6858000,18415" path="m0,0l6858000,0l6858000,18415l0,18415l0,0">
                  <v:stroke weight="0pt" endcap="flat" joinstyle="miter" miterlimit="10" on="false" color="#000000" opacity="0"/>
                  <v:fill on="true" color="#a0a0a0"/>
                </v:shape>
                <v:shape id="Shape 7127" style="position:absolute;width:91;height:91;left:0;top:2;" coordsize="9144,9144" path="m0,0l9144,0l9144,9144l0,9144l0,0">
                  <v:stroke weight="0pt" endcap="flat" joinstyle="miter" miterlimit="10" on="false" color="#000000" opacity="0"/>
                  <v:fill on="true" color="#a0a0a0"/>
                </v:shape>
                <v:shape id="Shape 7128" style="position:absolute;width:68531;height:91;left:30;top:2;" coordsize="6853174,9144" path="m0,0l6853174,0l6853174,9144l0,9144l0,0">
                  <v:stroke weight="0pt" endcap="flat" joinstyle="miter" miterlimit="10" on="false" color="#000000" opacity="0"/>
                  <v:fill on="true" color="#a0a0a0"/>
                </v:shape>
                <v:shape id="Shape 7129" style="position:absolute;width:91;height:91;left:68562;top:2;" coordsize="9144,9144" path="m0,0l9144,0l9144,9144l0,9144l0,0">
                  <v:stroke weight="0pt" endcap="flat" joinstyle="miter" miterlimit="10" on="false" color="#000000" opacity="0"/>
                  <v:fill on="true" color="#a0a0a0"/>
                </v:shape>
                <v:shape id="Shape 7130" style="position:absolute;width:91;height:121;left:0;top:33;" coordsize="9144,12192" path="m0,0l9144,0l9144,12192l0,12192l0,0">
                  <v:stroke weight="0pt" endcap="flat" joinstyle="miter" miterlimit="10" on="false" color="#000000" opacity="0"/>
                  <v:fill on="true" color="#a0a0a0"/>
                </v:shape>
                <v:shape id="Shape 7131" style="position:absolute;width:91;height:121;left:68562;top:33;" coordsize="9144,12192" path="m0,0l9144,0l9144,12192l0,12192l0,0">
                  <v:stroke weight="0pt" endcap="flat" joinstyle="miter" miterlimit="10" on="false" color="#000000" opacity="0"/>
                  <v:fill on="true" color="#e3e3e3"/>
                </v:shape>
                <v:shape id="Shape 7132" style="position:absolute;width:91;height:91;left:0;top:154;" coordsize="9144,9144" path="m0,0l9144,0l9144,9144l0,9144l0,0">
                  <v:stroke weight="0pt" endcap="flat" joinstyle="miter" miterlimit="10" on="false" color="#000000" opacity="0"/>
                  <v:fill on="true" color="#e3e3e3"/>
                </v:shape>
                <v:shape id="Shape 7133" style="position:absolute;width:68531;height:91;left:30;top:154;" coordsize="6853174,9144" path="m0,0l6853174,0l6853174,9144l0,9144l0,0">
                  <v:stroke weight="0pt" endcap="flat" joinstyle="miter" miterlimit="10" on="false" color="#000000" opacity="0"/>
                  <v:fill on="true" color="#e3e3e3"/>
                </v:shape>
                <v:shape id="Shape 7134" style="position:absolute;width:91;height:91;left:68562;top:154;" coordsize="9144,9144" path="m0,0l9144,0l9144,9144l0,9144l0,0">
                  <v:stroke weight="0pt" endcap="flat" joinstyle="miter" miterlimit="10" on="false" color="#000000" opacity="0"/>
                  <v:fill on="true" color="#e3e3e3"/>
                </v:shape>
              </v:group>
            </w:pict>
          </mc:Fallback>
        </mc:AlternateContent>
      </w:r>
      <w:r w:rsidR="008F3507" w:rsidRPr="008D67DE">
        <w:rPr>
          <w:b/>
          <w:color w:val="741B47"/>
          <w:sz w:val="28"/>
          <w:lang w:val="fr-FR"/>
        </w:rPr>
        <w:t xml:space="preserve"> </w:t>
      </w:r>
    </w:p>
    <w:p w:rsidR="00F24349" w:rsidRPr="008D67DE" w:rsidRDefault="008F3507" w:rsidP="005F7CCF">
      <w:pPr>
        <w:spacing w:after="11"/>
        <w:ind w:left="0" w:right="52" w:firstLine="0"/>
        <w:jc w:val="both"/>
        <w:rPr>
          <w:lang w:val="fr-FR"/>
        </w:rPr>
      </w:pPr>
      <w:r w:rsidRPr="008D67DE">
        <w:rPr>
          <w:b/>
          <w:lang w:val="fr-FR"/>
        </w:rPr>
        <w:t>Objectif de cette ressource :</w:t>
      </w:r>
      <w:r w:rsidRPr="008D67DE">
        <w:rPr>
          <w:lang w:val="fr-FR"/>
        </w:rPr>
        <w:t xml:space="preserve"> Résumer les actions prioritaires pour </w:t>
      </w:r>
      <w:r w:rsidR="00162629" w:rsidRPr="008D67DE">
        <w:rPr>
          <w:lang w:val="fr-FR"/>
        </w:rPr>
        <w:t>l</w:t>
      </w:r>
      <w:r w:rsidR="009B5513">
        <w:rPr>
          <w:lang w:val="fr-FR"/>
        </w:rPr>
        <w:t>’</w:t>
      </w:r>
      <w:r w:rsidRPr="008D67DE">
        <w:rPr>
          <w:lang w:val="fr-FR"/>
        </w:rPr>
        <w:t>intégr</w:t>
      </w:r>
      <w:r w:rsidR="008D0321" w:rsidRPr="008D67DE">
        <w:rPr>
          <w:lang w:val="fr-FR"/>
        </w:rPr>
        <w:t xml:space="preserve">ation </w:t>
      </w:r>
      <w:r w:rsidR="00162629" w:rsidRPr="008D67DE">
        <w:rPr>
          <w:lang w:val="fr-FR"/>
        </w:rPr>
        <w:t>de</w:t>
      </w:r>
      <w:r w:rsidRPr="008D67DE">
        <w:rPr>
          <w:lang w:val="fr-FR"/>
        </w:rPr>
        <w:t>s considérations relatives à l</w:t>
      </w:r>
      <w:r w:rsidR="009B5513">
        <w:rPr>
          <w:lang w:val="fr-FR"/>
        </w:rPr>
        <w:t>’</w:t>
      </w:r>
      <w:r w:rsidRPr="008D67DE">
        <w:rPr>
          <w:lang w:val="fr-FR"/>
        </w:rPr>
        <w:t xml:space="preserve">égalité </w:t>
      </w:r>
      <w:r w:rsidR="00C404D9" w:rsidRPr="008D67DE">
        <w:rPr>
          <w:lang w:val="fr-FR"/>
        </w:rPr>
        <w:t xml:space="preserve">des sexes </w:t>
      </w:r>
      <w:r w:rsidR="00C71B07" w:rsidRPr="008D67DE">
        <w:rPr>
          <w:lang w:val="fr-FR"/>
        </w:rPr>
        <w:t xml:space="preserve">et </w:t>
      </w:r>
      <w:r w:rsidRPr="008D67DE">
        <w:rPr>
          <w:lang w:val="fr-FR"/>
        </w:rPr>
        <w:t>l</w:t>
      </w:r>
      <w:r w:rsidR="009B5513">
        <w:rPr>
          <w:lang w:val="fr-FR"/>
        </w:rPr>
        <w:t>’</w:t>
      </w:r>
      <w:r w:rsidRPr="008D67DE">
        <w:rPr>
          <w:lang w:val="fr-FR"/>
        </w:rPr>
        <w:t>inclusion (ES</w:t>
      </w:r>
      <w:r w:rsidR="00C404D9" w:rsidRPr="008D67DE">
        <w:rPr>
          <w:lang w:val="fr-FR"/>
        </w:rPr>
        <w:t>I</w:t>
      </w:r>
      <w:r w:rsidRPr="008D67DE">
        <w:rPr>
          <w:lang w:val="fr-FR"/>
        </w:rPr>
        <w:t>) dans les premières étapes de la sélection et de l</w:t>
      </w:r>
      <w:r w:rsidR="009B5513">
        <w:rPr>
          <w:lang w:val="fr-FR"/>
        </w:rPr>
        <w:t>’</w:t>
      </w:r>
      <w:r w:rsidRPr="008D67DE">
        <w:rPr>
          <w:lang w:val="fr-FR"/>
        </w:rPr>
        <w:t xml:space="preserve">engagement des bénéficiaires de subventions. </w:t>
      </w:r>
      <w:r w:rsidRPr="008D67DE">
        <w:rPr>
          <w:u w:val="single" w:color="000000"/>
          <w:lang w:val="fr-FR"/>
        </w:rPr>
        <w:t>Cette liste de contrôle doit être consid</w:t>
      </w:r>
      <w:r w:rsidR="005F7CCF">
        <w:rPr>
          <w:u w:val="single" w:color="000000"/>
          <w:lang w:val="fr-FR"/>
        </w:rPr>
        <w:t>érée comme le minimum « </w:t>
      </w:r>
      <w:r w:rsidRPr="008D67DE">
        <w:rPr>
          <w:u w:val="single" w:color="000000"/>
          <w:lang w:val="fr-FR"/>
        </w:rPr>
        <w:t>essentiel</w:t>
      </w:r>
      <w:r w:rsidR="005F7CCF">
        <w:rPr>
          <w:u w:val="single" w:color="000000"/>
          <w:lang w:val="fr-FR"/>
        </w:rPr>
        <w:t> » </w:t>
      </w:r>
      <w:r w:rsidR="005F7CCF" w:rsidRPr="005F7CCF">
        <w:rPr>
          <w:u w:color="000000"/>
          <w:lang w:val="fr-FR"/>
        </w:rPr>
        <w:t>pour</w:t>
      </w:r>
      <w:r w:rsidRPr="008D67DE">
        <w:rPr>
          <w:lang w:val="fr-FR"/>
        </w:rPr>
        <w:t xml:space="preserve"> les projets</w:t>
      </w:r>
      <w:r w:rsidR="002F4A6C" w:rsidRPr="008D67DE">
        <w:rPr>
          <w:lang w:val="fr-FR"/>
        </w:rPr>
        <w:t xml:space="preserve"> de recherche et d</w:t>
      </w:r>
      <w:r w:rsidR="009B5513">
        <w:rPr>
          <w:lang w:val="fr-FR"/>
        </w:rPr>
        <w:t>’</w:t>
      </w:r>
      <w:r w:rsidR="002F4A6C" w:rsidRPr="008D67DE">
        <w:rPr>
          <w:lang w:val="fr-FR"/>
        </w:rPr>
        <w:t>innovation e</w:t>
      </w:r>
      <w:r w:rsidR="0098384B" w:rsidRPr="008D67DE">
        <w:rPr>
          <w:lang w:val="fr-FR"/>
        </w:rPr>
        <w:t>n matière</w:t>
      </w:r>
      <w:r w:rsidRPr="008D67DE">
        <w:rPr>
          <w:lang w:val="fr-FR"/>
        </w:rPr>
        <w:t xml:space="preserve"> </w:t>
      </w:r>
      <w:r w:rsidR="0098384B" w:rsidRPr="008D67DE">
        <w:rPr>
          <w:lang w:val="fr-FR"/>
        </w:rPr>
        <w:t>d</w:t>
      </w:r>
      <w:r w:rsidR="009B5513">
        <w:rPr>
          <w:lang w:val="fr-FR"/>
        </w:rPr>
        <w:t>’</w:t>
      </w:r>
      <w:r w:rsidRPr="008D67DE">
        <w:rPr>
          <w:lang w:val="fr-FR"/>
        </w:rPr>
        <w:t xml:space="preserve">IA </w:t>
      </w:r>
      <w:r w:rsidR="002F4A6C" w:rsidRPr="008D67DE">
        <w:rPr>
          <w:lang w:val="fr-FR"/>
        </w:rPr>
        <w:t xml:space="preserve">qui intègrent la problématique genre </w:t>
      </w:r>
      <w:r w:rsidRPr="008D67DE">
        <w:rPr>
          <w:lang w:val="fr-FR"/>
        </w:rPr>
        <w:t xml:space="preserve">(voir notre définition de la recherche </w:t>
      </w:r>
      <w:r w:rsidR="002F4A6C" w:rsidRPr="008D67DE">
        <w:rPr>
          <w:lang w:val="fr-FR"/>
        </w:rPr>
        <w:t xml:space="preserve">qui intègrent la problématique genre </w:t>
      </w:r>
      <w:r w:rsidRPr="008D67DE">
        <w:rPr>
          <w:lang w:val="fr-FR"/>
        </w:rPr>
        <w:t>dans l</w:t>
      </w:r>
      <w:r w:rsidR="009B5513">
        <w:rPr>
          <w:lang w:val="fr-FR"/>
        </w:rPr>
        <w:t>’</w:t>
      </w:r>
      <w:r w:rsidRPr="008D67DE">
        <w:rPr>
          <w:color w:val="11D453"/>
          <w:u w:val="single" w:color="11D453"/>
          <w:lang w:val="fr-FR"/>
        </w:rPr>
        <w:t>annexe</w:t>
      </w:r>
      <w:r w:rsidRPr="008D67DE">
        <w:rPr>
          <w:lang w:val="fr-FR"/>
        </w:rPr>
        <w:t xml:space="preserve"> ci-dessous). Nous vous encourageons à consulter les ressources incluses dans ce document, à contacter votre responsable de programme, votre responsable de l</w:t>
      </w:r>
      <w:r w:rsidR="009B5513">
        <w:rPr>
          <w:lang w:val="fr-FR"/>
        </w:rPr>
        <w:t>’</w:t>
      </w:r>
      <w:r w:rsidRPr="008D67DE">
        <w:rPr>
          <w:lang w:val="fr-FR"/>
        </w:rPr>
        <w:t>égalité des sexes, les experts locaux de l</w:t>
      </w:r>
      <w:r w:rsidR="009B5513">
        <w:rPr>
          <w:lang w:val="fr-FR"/>
        </w:rPr>
        <w:t>’</w:t>
      </w:r>
      <w:r w:rsidR="002F4A6C" w:rsidRPr="008D67DE">
        <w:rPr>
          <w:lang w:val="fr-FR"/>
        </w:rPr>
        <w:t>ES</w:t>
      </w:r>
      <w:r w:rsidRPr="008D67DE">
        <w:rPr>
          <w:lang w:val="fr-FR"/>
        </w:rPr>
        <w:t xml:space="preserve">I et les </w:t>
      </w:r>
      <w:r w:rsidR="002F4A6C" w:rsidRPr="008D67DE">
        <w:rPr>
          <w:lang w:val="fr-FR"/>
        </w:rPr>
        <w:t xml:space="preserve">défenseurs </w:t>
      </w:r>
      <w:r w:rsidRPr="008D67DE">
        <w:rPr>
          <w:lang w:val="fr-FR"/>
        </w:rPr>
        <w:t>des droits de l</w:t>
      </w:r>
      <w:r w:rsidR="009B5513">
        <w:rPr>
          <w:lang w:val="fr-FR"/>
        </w:rPr>
        <w:t>’</w:t>
      </w:r>
      <w:r w:rsidRPr="008D67DE">
        <w:rPr>
          <w:lang w:val="fr-FR"/>
        </w:rPr>
        <w:t xml:space="preserve">homme </w:t>
      </w:r>
      <w:r w:rsidR="002F4A6C" w:rsidRPr="008D67DE">
        <w:rPr>
          <w:lang w:val="fr-FR"/>
        </w:rPr>
        <w:t xml:space="preserve">au niveau </w:t>
      </w:r>
      <w:r w:rsidRPr="008D67DE">
        <w:rPr>
          <w:lang w:val="fr-FR"/>
        </w:rPr>
        <w:t>des communautés touchées, afin d</w:t>
      </w:r>
      <w:r w:rsidR="009B5513">
        <w:rPr>
          <w:lang w:val="fr-FR"/>
        </w:rPr>
        <w:t>’</w:t>
      </w:r>
      <w:r w:rsidR="005F7CCF">
        <w:rPr>
          <w:lang w:val="fr-FR"/>
        </w:rPr>
        <w:t>aller au-delà de ces « </w:t>
      </w:r>
      <w:r w:rsidRPr="008D67DE">
        <w:rPr>
          <w:lang w:val="fr-FR"/>
        </w:rPr>
        <w:t>éléments essentiels</w:t>
      </w:r>
      <w:r w:rsidR="005F7CCF">
        <w:rPr>
          <w:lang w:val="fr-FR"/>
        </w:rPr>
        <w:t> »</w:t>
      </w:r>
      <w:r w:rsidRPr="008D67DE">
        <w:rPr>
          <w:lang w:val="fr-FR"/>
        </w:rPr>
        <w:t xml:space="preserve"> pour une recherche </w:t>
      </w:r>
      <w:r w:rsidR="002F4A6C" w:rsidRPr="008D67DE">
        <w:rPr>
          <w:lang w:val="fr-FR"/>
        </w:rPr>
        <w:t xml:space="preserve">plus transformatrice en matière de genre </w:t>
      </w:r>
      <w:r w:rsidRPr="008D67DE">
        <w:rPr>
          <w:lang w:val="fr-FR"/>
        </w:rPr>
        <w:t xml:space="preserve">et un </w:t>
      </w:r>
      <w:r w:rsidR="002F4A6C" w:rsidRPr="008D67DE">
        <w:rPr>
          <w:lang w:val="fr-FR"/>
        </w:rPr>
        <w:t xml:space="preserve">meilleur </w:t>
      </w:r>
      <w:r w:rsidRPr="008D67DE">
        <w:rPr>
          <w:lang w:val="fr-FR"/>
        </w:rPr>
        <w:t>impact de programme.</w:t>
      </w:r>
      <w:r w:rsidRPr="008D67DE">
        <w:rPr>
          <w:i/>
          <w:lang w:val="fr-FR"/>
        </w:rPr>
        <w:t xml:space="preserve"> </w:t>
      </w:r>
    </w:p>
    <w:tbl>
      <w:tblPr>
        <w:tblStyle w:val="TableGrid"/>
        <w:tblW w:w="10802" w:type="dxa"/>
        <w:tblInd w:w="14" w:type="dxa"/>
        <w:tblCellMar>
          <w:top w:w="79" w:type="dxa"/>
          <w:left w:w="101" w:type="dxa"/>
          <w:right w:w="115" w:type="dxa"/>
        </w:tblCellMar>
        <w:tblLook w:val="04A0" w:firstRow="1" w:lastRow="0" w:firstColumn="1" w:lastColumn="0" w:noHBand="0" w:noVBand="1"/>
      </w:tblPr>
      <w:tblGrid>
        <w:gridCol w:w="10802"/>
      </w:tblGrid>
      <w:tr w:rsidR="00F24349" w:rsidRPr="0034416E">
        <w:trPr>
          <w:trHeight w:val="2316"/>
        </w:trPr>
        <w:tc>
          <w:tcPr>
            <w:tcW w:w="10802" w:type="dxa"/>
            <w:tcBorders>
              <w:top w:val="single" w:sz="12" w:space="0" w:color="11D453"/>
              <w:left w:val="single" w:sz="12" w:space="0" w:color="11D453"/>
              <w:bottom w:val="single" w:sz="12" w:space="0" w:color="11D453"/>
              <w:right w:val="single" w:sz="12" w:space="0" w:color="11D453"/>
            </w:tcBorders>
          </w:tcPr>
          <w:p w:rsidR="00F24349" w:rsidRPr="008D67DE" w:rsidRDefault="008F3507" w:rsidP="005F7CCF">
            <w:pPr>
              <w:spacing w:after="30" w:line="259" w:lineRule="auto"/>
              <w:ind w:left="0" w:right="0" w:firstLine="0"/>
              <w:jc w:val="both"/>
              <w:rPr>
                <w:lang w:val="fr-FR"/>
              </w:rPr>
            </w:pPr>
            <w:r w:rsidRPr="008D67DE">
              <w:rPr>
                <w:lang w:val="fr-FR"/>
              </w:rPr>
              <w:t xml:space="preserve">Ceci est la première ressource de la </w:t>
            </w:r>
            <w:r w:rsidRPr="008D67DE">
              <w:rPr>
                <w:b/>
                <w:lang w:val="fr-FR"/>
              </w:rPr>
              <w:t xml:space="preserve">série de </w:t>
            </w:r>
            <w:r w:rsidR="00C71B07" w:rsidRPr="008D67DE">
              <w:rPr>
                <w:b/>
                <w:lang w:val="fr-FR"/>
              </w:rPr>
              <w:t>note d</w:t>
            </w:r>
            <w:r w:rsidR="009B5513">
              <w:rPr>
                <w:b/>
                <w:lang w:val="fr-FR"/>
              </w:rPr>
              <w:t>’</w:t>
            </w:r>
            <w:r w:rsidR="00280A10" w:rsidRPr="008D67DE">
              <w:rPr>
                <w:b/>
                <w:lang w:val="fr-FR"/>
              </w:rPr>
              <w:t xml:space="preserve">information </w:t>
            </w:r>
            <w:r w:rsidRPr="008D67DE">
              <w:rPr>
                <w:b/>
                <w:lang w:val="fr-FR"/>
              </w:rPr>
              <w:t>de l</w:t>
            </w:r>
            <w:r w:rsidR="009B5513">
              <w:rPr>
                <w:b/>
                <w:lang w:val="fr-FR"/>
              </w:rPr>
              <w:t>’</w:t>
            </w:r>
            <w:r w:rsidRPr="008D67DE">
              <w:rPr>
                <w:b/>
                <w:lang w:val="fr-FR"/>
              </w:rPr>
              <w:t>équipe de soutien</w:t>
            </w:r>
            <w:r w:rsidR="00280A10" w:rsidRPr="008D67DE">
              <w:rPr>
                <w:b/>
                <w:lang w:val="fr-FR"/>
              </w:rPr>
              <w:t xml:space="preserve"> au</w:t>
            </w:r>
            <w:r w:rsidR="00C71B07" w:rsidRPr="008D67DE">
              <w:rPr>
                <w:b/>
                <w:lang w:val="fr-FR"/>
              </w:rPr>
              <w:t xml:space="preserve"> projet d</w:t>
            </w:r>
            <w:r w:rsidR="009B5513">
              <w:rPr>
                <w:b/>
                <w:lang w:val="fr-FR"/>
              </w:rPr>
              <w:t>’</w:t>
            </w:r>
            <w:r w:rsidR="00C71B07" w:rsidRPr="008D67DE">
              <w:rPr>
                <w:b/>
                <w:lang w:val="fr-FR"/>
              </w:rPr>
              <w:t>intégration d</w:t>
            </w:r>
            <w:r w:rsidR="009B5513">
              <w:rPr>
                <w:b/>
                <w:lang w:val="fr-FR"/>
              </w:rPr>
              <w:t>’</w:t>
            </w:r>
            <w:r w:rsidRPr="008D67DE">
              <w:rPr>
                <w:b/>
                <w:lang w:val="fr-FR"/>
              </w:rPr>
              <w:t>E</w:t>
            </w:r>
            <w:r w:rsidR="002A5DC7" w:rsidRPr="008D67DE">
              <w:rPr>
                <w:b/>
                <w:lang w:val="fr-FR"/>
              </w:rPr>
              <w:t>S</w:t>
            </w:r>
            <w:r w:rsidRPr="008D67DE">
              <w:rPr>
                <w:b/>
                <w:lang w:val="fr-FR"/>
              </w:rPr>
              <w:t>I d</w:t>
            </w:r>
            <w:r w:rsidR="002A5DC7" w:rsidRPr="008D67DE">
              <w:rPr>
                <w:b/>
                <w:lang w:val="fr-FR"/>
              </w:rPr>
              <w:t xml:space="preserve">ans </w:t>
            </w:r>
            <w:r w:rsidRPr="008D67DE">
              <w:rPr>
                <w:b/>
                <w:lang w:val="fr-FR"/>
              </w:rPr>
              <w:t xml:space="preserve">AI4D </w:t>
            </w:r>
            <w:r w:rsidRPr="008D67DE">
              <w:rPr>
                <w:lang w:val="fr-FR"/>
              </w:rPr>
              <w:t xml:space="preserve">: </w:t>
            </w:r>
          </w:p>
          <w:p w:rsidR="00F24349" w:rsidRPr="008D67DE" w:rsidRDefault="00CD1C22" w:rsidP="005F7CCF">
            <w:pPr>
              <w:numPr>
                <w:ilvl w:val="0"/>
                <w:numId w:val="5"/>
              </w:numPr>
              <w:spacing w:after="2"/>
              <w:ind w:right="0" w:hanging="360"/>
              <w:jc w:val="both"/>
              <w:rPr>
                <w:lang w:val="fr-FR"/>
              </w:rPr>
            </w:pPr>
            <w:hyperlink r:id="rId7">
              <w:r w:rsidR="002A5DC7" w:rsidRPr="008D67DE">
                <w:rPr>
                  <w:b/>
                  <w:color w:val="11D453"/>
                  <w:u w:val="single" w:color="11D453"/>
                  <w:lang w:val="fr-FR"/>
                </w:rPr>
                <w:t>Note d</w:t>
              </w:r>
              <w:r w:rsidR="009B5513">
                <w:rPr>
                  <w:b/>
                  <w:color w:val="11D453"/>
                  <w:u w:val="single" w:color="11D453"/>
                  <w:lang w:val="fr-FR"/>
                </w:rPr>
                <w:t>’</w:t>
              </w:r>
              <w:r w:rsidR="006973B6">
                <w:rPr>
                  <w:b/>
                  <w:color w:val="11D453"/>
                  <w:u w:val="single" w:color="11D453"/>
                  <w:lang w:val="fr-FR"/>
                </w:rPr>
                <w:t>information</w:t>
              </w:r>
              <w:r w:rsidR="002A5DC7" w:rsidRPr="008D67DE">
                <w:rPr>
                  <w:b/>
                  <w:color w:val="11D453"/>
                  <w:u w:val="single" w:color="11D453"/>
                  <w:lang w:val="fr-FR"/>
                </w:rPr>
                <w:t xml:space="preserve"> </w:t>
              </w:r>
              <w:r w:rsidR="006973B6">
                <w:rPr>
                  <w:b/>
                  <w:color w:val="11D453"/>
                  <w:u w:val="single" w:color="11D453"/>
                  <w:lang w:val="fr-FR"/>
                </w:rPr>
                <w:t>No</w:t>
              </w:r>
              <w:r>
                <w:rPr>
                  <w:b/>
                  <w:color w:val="11D453"/>
                  <w:u w:val="single" w:color="11D453"/>
                  <w:lang w:val="fr-FR"/>
                </w:rPr>
                <w:t>.</w:t>
              </w:r>
              <w:r w:rsidR="008F3507" w:rsidRPr="008D67DE">
                <w:rPr>
                  <w:b/>
                  <w:color w:val="11D453"/>
                  <w:u w:val="single" w:color="11D453"/>
                  <w:lang w:val="fr-FR"/>
                </w:rPr>
                <w:t xml:space="preserve"> 2</w:t>
              </w:r>
            </w:hyperlink>
            <w:hyperlink r:id="rId8">
              <w:r w:rsidR="008F3507" w:rsidRPr="008D67DE">
                <w:rPr>
                  <w:lang w:val="fr-FR"/>
                </w:rPr>
                <w:t xml:space="preserve"> </w:t>
              </w:r>
            </w:hyperlink>
            <w:r w:rsidR="002F4A6C" w:rsidRPr="008D67DE">
              <w:rPr>
                <w:lang w:val="fr-FR"/>
              </w:rPr>
              <w:t xml:space="preserve">fournit une définition </w:t>
            </w:r>
            <w:r w:rsidR="008F3507" w:rsidRPr="008D67DE">
              <w:rPr>
                <w:lang w:val="fr-FR"/>
              </w:rPr>
              <w:t xml:space="preserve">opérationnelle des projets </w:t>
            </w:r>
            <w:r w:rsidR="002A5DC7" w:rsidRPr="008D67DE">
              <w:rPr>
                <w:lang w:val="fr-FR"/>
              </w:rPr>
              <w:t xml:space="preserve">qui intègrent la problématique genre </w:t>
            </w:r>
            <w:r w:rsidR="008F3507" w:rsidRPr="008D67DE">
              <w:rPr>
                <w:lang w:val="fr-FR"/>
              </w:rPr>
              <w:t>dans le contexte de la recherche et de l</w:t>
            </w:r>
            <w:r w:rsidR="009B5513">
              <w:rPr>
                <w:lang w:val="fr-FR"/>
              </w:rPr>
              <w:t>’</w:t>
            </w:r>
            <w:r w:rsidR="008F3507" w:rsidRPr="008D67DE">
              <w:rPr>
                <w:lang w:val="fr-FR"/>
              </w:rPr>
              <w:t>innovation axées sur l</w:t>
            </w:r>
            <w:r w:rsidR="009B5513">
              <w:rPr>
                <w:lang w:val="fr-FR"/>
              </w:rPr>
              <w:t>’</w:t>
            </w:r>
            <w:r w:rsidR="008F3507" w:rsidRPr="008D67DE">
              <w:rPr>
                <w:lang w:val="fr-FR"/>
              </w:rPr>
              <w:t>IA, et</w:t>
            </w:r>
            <w:r w:rsidR="002A5DC7" w:rsidRPr="008D67DE">
              <w:rPr>
                <w:lang w:val="fr-FR"/>
              </w:rPr>
              <w:t xml:space="preserve"> </w:t>
            </w:r>
            <w:r w:rsidR="008F3507" w:rsidRPr="008D67DE">
              <w:rPr>
                <w:lang w:val="fr-FR"/>
              </w:rPr>
              <w:t>synthétise les recherches disponibles qui illustrent</w:t>
            </w:r>
            <w:r w:rsidR="002A5DC7" w:rsidRPr="008D67DE">
              <w:rPr>
                <w:lang w:val="fr-FR"/>
              </w:rPr>
              <w:t xml:space="preserve"> pourquoi les considérations d</w:t>
            </w:r>
            <w:r w:rsidR="009B5513">
              <w:rPr>
                <w:lang w:val="fr-FR"/>
              </w:rPr>
              <w:t>’</w:t>
            </w:r>
            <w:r w:rsidR="008F3507" w:rsidRPr="008D67DE">
              <w:rPr>
                <w:lang w:val="fr-FR"/>
              </w:rPr>
              <w:t>E</w:t>
            </w:r>
            <w:r w:rsidR="002A5DC7" w:rsidRPr="008D67DE">
              <w:rPr>
                <w:lang w:val="fr-FR"/>
              </w:rPr>
              <w:t>SI</w:t>
            </w:r>
            <w:r w:rsidR="008F3507" w:rsidRPr="008D67DE">
              <w:rPr>
                <w:lang w:val="fr-FR"/>
              </w:rPr>
              <w:t xml:space="preserve"> sont importantes pour la conception et l</w:t>
            </w:r>
            <w:r w:rsidR="009B5513">
              <w:rPr>
                <w:lang w:val="fr-FR"/>
              </w:rPr>
              <w:t>’</w:t>
            </w:r>
            <w:r w:rsidR="008F3507" w:rsidRPr="008D67DE">
              <w:rPr>
                <w:lang w:val="fr-FR"/>
              </w:rPr>
              <w:t xml:space="preserve">utilisation de la prise de décision algorithmique. </w:t>
            </w:r>
          </w:p>
          <w:p w:rsidR="00F24349" w:rsidRPr="008D67DE" w:rsidRDefault="00CD1C22" w:rsidP="005F7CCF">
            <w:pPr>
              <w:numPr>
                <w:ilvl w:val="0"/>
                <w:numId w:val="5"/>
              </w:numPr>
              <w:spacing w:after="0" w:line="259" w:lineRule="auto"/>
              <w:ind w:right="0" w:hanging="360"/>
              <w:jc w:val="both"/>
              <w:rPr>
                <w:lang w:val="fr-FR"/>
              </w:rPr>
            </w:pPr>
            <w:hyperlink r:id="rId9">
              <w:r w:rsidR="002A5DC7" w:rsidRPr="008D67DE">
                <w:rPr>
                  <w:b/>
                  <w:color w:val="11D453"/>
                  <w:u w:val="single" w:color="11D453"/>
                  <w:lang w:val="fr-FR"/>
                </w:rPr>
                <w:t>Note d</w:t>
              </w:r>
              <w:r w:rsidR="009B5513">
                <w:rPr>
                  <w:b/>
                  <w:color w:val="11D453"/>
                  <w:u w:val="single" w:color="11D453"/>
                  <w:lang w:val="fr-FR"/>
                </w:rPr>
                <w:t>’</w:t>
              </w:r>
              <w:r w:rsidR="006973B6">
                <w:rPr>
                  <w:b/>
                  <w:color w:val="11D453"/>
                  <w:u w:val="single" w:color="11D453"/>
                  <w:lang w:val="fr-FR"/>
                </w:rPr>
                <w:t>information No</w:t>
              </w:r>
              <w:r>
                <w:rPr>
                  <w:b/>
                  <w:color w:val="11D453"/>
                  <w:u w:val="single" w:color="11D453"/>
                  <w:lang w:val="fr-FR"/>
                </w:rPr>
                <w:t>.</w:t>
              </w:r>
              <w:r w:rsidR="006973B6">
                <w:rPr>
                  <w:b/>
                  <w:color w:val="11D453"/>
                  <w:u w:val="single" w:color="11D453"/>
                  <w:lang w:val="fr-FR"/>
                </w:rPr>
                <w:t xml:space="preserve"> </w:t>
              </w:r>
              <w:r w:rsidR="008F3507" w:rsidRPr="008D67DE">
                <w:rPr>
                  <w:b/>
                  <w:color w:val="11D453"/>
                  <w:u w:val="single" w:color="11D453"/>
                  <w:lang w:val="fr-FR"/>
                </w:rPr>
                <w:t>3</w:t>
              </w:r>
            </w:hyperlink>
            <w:hyperlink r:id="rId10">
              <w:r w:rsidR="008F3507" w:rsidRPr="008D67DE">
                <w:rPr>
                  <w:lang w:val="fr-FR"/>
                </w:rPr>
                <w:t>,</w:t>
              </w:r>
            </w:hyperlink>
            <w:r w:rsidR="008F3507" w:rsidRPr="008D67DE">
              <w:rPr>
                <w:lang w:val="fr-FR"/>
              </w:rPr>
              <w:t xml:space="preserve"> dans la continuité d</w:t>
            </w:r>
            <w:r w:rsidR="002A5DC7" w:rsidRPr="008D67DE">
              <w:rPr>
                <w:lang w:val="fr-FR"/>
              </w:rPr>
              <w:t>e la note d</w:t>
            </w:r>
            <w:r w:rsidR="009B5513">
              <w:rPr>
                <w:lang w:val="fr-FR"/>
              </w:rPr>
              <w:t>’</w:t>
            </w:r>
            <w:r w:rsidR="006973B6">
              <w:rPr>
                <w:lang w:val="fr-FR"/>
              </w:rPr>
              <w:t>information No</w:t>
            </w:r>
            <w:r>
              <w:rPr>
                <w:lang w:val="fr-FR"/>
              </w:rPr>
              <w:t>.</w:t>
            </w:r>
            <w:r w:rsidR="006973B6">
              <w:rPr>
                <w:lang w:val="fr-FR"/>
              </w:rPr>
              <w:t xml:space="preserve"> </w:t>
            </w:r>
            <w:r w:rsidR="008F3507" w:rsidRPr="008D67DE">
              <w:rPr>
                <w:lang w:val="fr-FR"/>
              </w:rPr>
              <w:t>2 (cette ressource), identifie les domaines d</w:t>
            </w:r>
            <w:r w:rsidR="009B5513">
              <w:rPr>
                <w:lang w:val="fr-FR"/>
              </w:rPr>
              <w:t>’</w:t>
            </w:r>
            <w:r w:rsidR="008F3507" w:rsidRPr="008D67DE">
              <w:rPr>
                <w:lang w:val="fr-FR"/>
              </w:rPr>
              <w:t>action clés pour faire progresser la recherche et l</w:t>
            </w:r>
            <w:r w:rsidR="009B5513">
              <w:rPr>
                <w:lang w:val="fr-FR"/>
              </w:rPr>
              <w:t>’</w:t>
            </w:r>
            <w:r w:rsidR="008F3507" w:rsidRPr="008D67DE">
              <w:rPr>
                <w:lang w:val="fr-FR"/>
              </w:rPr>
              <w:t>innovation en matière d</w:t>
            </w:r>
            <w:r w:rsidR="009B5513">
              <w:rPr>
                <w:lang w:val="fr-FR"/>
              </w:rPr>
              <w:t>’</w:t>
            </w:r>
            <w:r w:rsidR="008F3507" w:rsidRPr="008D67DE">
              <w:rPr>
                <w:lang w:val="fr-FR"/>
              </w:rPr>
              <w:t xml:space="preserve">IA </w:t>
            </w:r>
            <w:r w:rsidR="002A5DC7" w:rsidRPr="008D67DE">
              <w:rPr>
                <w:lang w:val="fr-FR"/>
              </w:rPr>
              <w:t>qui intègrent la problématique genre</w:t>
            </w:r>
            <w:r w:rsidR="008F3507" w:rsidRPr="008D67DE">
              <w:rPr>
                <w:lang w:val="fr-FR"/>
              </w:rPr>
              <w:t xml:space="preserve">.  </w:t>
            </w:r>
          </w:p>
        </w:tc>
      </w:tr>
    </w:tbl>
    <w:p w:rsidR="00F24349" w:rsidRPr="008D67DE" w:rsidRDefault="008F3507" w:rsidP="005F7CCF">
      <w:pPr>
        <w:spacing w:after="288" w:line="259" w:lineRule="auto"/>
        <w:ind w:left="0" w:right="0" w:firstLine="0"/>
        <w:jc w:val="both"/>
        <w:rPr>
          <w:lang w:val="fr-FR"/>
        </w:rPr>
      </w:pPr>
      <w:r w:rsidRPr="008D67DE">
        <w:rPr>
          <w:lang w:val="fr-FR"/>
        </w:rPr>
        <w:t xml:space="preserve"> </w:t>
      </w:r>
    </w:p>
    <w:p w:rsidR="00F24349" w:rsidRPr="008D67DE" w:rsidRDefault="008F3507" w:rsidP="005F7CCF">
      <w:pPr>
        <w:pStyle w:val="Heading1"/>
        <w:ind w:left="-5"/>
        <w:jc w:val="both"/>
        <w:rPr>
          <w:lang w:val="fr-FR"/>
        </w:rPr>
      </w:pPr>
      <w:r w:rsidRPr="008D67DE">
        <w:rPr>
          <w:lang w:val="fr-FR"/>
        </w:rPr>
        <w:t>Étape 1 : Conception d</w:t>
      </w:r>
      <w:r w:rsidR="009B5513">
        <w:rPr>
          <w:lang w:val="fr-FR"/>
        </w:rPr>
        <w:t>’</w:t>
      </w:r>
      <w:r w:rsidRPr="008D67DE">
        <w:rPr>
          <w:lang w:val="fr-FR"/>
        </w:rPr>
        <w:t xml:space="preserve">un appel à propositions      </w:t>
      </w:r>
      <w:r w:rsidRPr="008D67DE">
        <w:rPr>
          <w:b w:val="0"/>
          <w:lang w:val="fr-FR"/>
        </w:rPr>
        <w:t xml:space="preserve"> </w:t>
      </w:r>
    </w:p>
    <w:p w:rsidR="000542FC" w:rsidRDefault="000542FC" w:rsidP="005F7CCF">
      <w:pPr>
        <w:numPr>
          <w:ilvl w:val="0"/>
          <w:numId w:val="1"/>
        </w:numPr>
        <w:ind w:right="52" w:hanging="360"/>
        <w:jc w:val="both"/>
        <w:rPr>
          <w:lang w:val="fr-FR"/>
        </w:rPr>
      </w:pPr>
      <w:r w:rsidRPr="008D67DE">
        <w:rPr>
          <w:b/>
          <w:lang w:val="fr-FR"/>
        </w:rPr>
        <w:t>Révis</w:t>
      </w:r>
      <w:r w:rsidR="00B31204" w:rsidRPr="008D67DE">
        <w:rPr>
          <w:b/>
          <w:lang w:val="fr-FR"/>
        </w:rPr>
        <w:t>ez</w:t>
      </w:r>
      <w:r w:rsidR="008F3507" w:rsidRPr="008D67DE">
        <w:rPr>
          <w:b/>
          <w:lang w:val="fr-FR"/>
        </w:rPr>
        <w:t xml:space="preserve"> la liste de </w:t>
      </w:r>
      <w:r w:rsidR="008F3507" w:rsidRPr="008D67DE">
        <w:rPr>
          <w:b/>
          <w:color w:val="11D453"/>
          <w:u w:val="single" w:color="11D453"/>
          <w:lang w:val="fr-FR"/>
        </w:rPr>
        <w:t>termes clés</w:t>
      </w:r>
      <w:r w:rsidR="00B31204" w:rsidRPr="008D67DE">
        <w:rPr>
          <w:b/>
          <w:lang w:val="fr-FR"/>
        </w:rPr>
        <w:t xml:space="preserve"> ci-dessous,</w:t>
      </w:r>
      <w:r w:rsidRPr="008D67DE">
        <w:rPr>
          <w:b/>
          <w:lang w:val="fr-FR"/>
        </w:rPr>
        <w:t xml:space="preserve"> </w:t>
      </w:r>
      <w:hyperlink r:id="rId11">
        <w:r w:rsidR="006973B6">
          <w:rPr>
            <w:b/>
            <w:color w:val="11D453"/>
            <w:u w:val="single" w:color="11D453"/>
            <w:lang w:val="fr-FR"/>
          </w:rPr>
          <w:t>Fiche</w:t>
        </w:r>
        <w:r w:rsidR="00076A86" w:rsidRPr="008D67DE">
          <w:rPr>
            <w:b/>
            <w:color w:val="11D453"/>
            <w:u w:val="single" w:color="11D453"/>
            <w:lang w:val="fr-FR"/>
          </w:rPr>
          <w:t xml:space="preserve"> Technique</w:t>
        </w:r>
        <w:r w:rsidR="008F3507" w:rsidRPr="008D67DE">
          <w:rPr>
            <w:b/>
            <w:color w:val="11D453"/>
            <w:u w:val="single" w:color="11D453"/>
            <w:lang w:val="fr-FR"/>
          </w:rPr>
          <w:t xml:space="preserve"> #1 :</w:t>
        </w:r>
      </w:hyperlink>
      <w:hyperlink r:id="rId12">
        <w:r w:rsidR="008F3507" w:rsidRPr="008D67DE">
          <w:rPr>
            <w:b/>
            <w:lang w:val="fr-FR"/>
          </w:rPr>
          <w:t xml:space="preserve"> </w:t>
        </w:r>
      </w:hyperlink>
      <w:r w:rsidR="00076A86" w:rsidRPr="008D67DE">
        <w:rPr>
          <w:b/>
          <w:lang w:val="fr-FR"/>
        </w:rPr>
        <w:t>Conception de projets de données qui intègrent la problématique genre</w:t>
      </w:r>
      <w:r w:rsidR="008F3507" w:rsidRPr="008D67DE">
        <w:rPr>
          <w:b/>
          <w:lang w:val="fr-FR"/>
        </w:rPr>
        <w:t>, et l</w:t>
      </w:r>
      <w:r w:rsidR="00076A86" w:rsidRPr="008D67DE">
        <w:rPr>
          <w:b/>
          <w:lang w:val="fr-FR"/>
        </w:rPr>
        <w:t xml:space="preserve">a </w:t>
      </w:r>
      <w:hyperlink r:id="rId13">
        <w:r w:rsidR="00076A86" w:rsidRPr="008D67DE">
          <w:rPr>
            <w:b/>
            <w:color w:val="11D453"/>
            <w:u w:val="single" w:color="11D453"/>
            <w:lang w:val="fr-FR"/>
          </w:rPr>
          <w:t>Déclaration du CRDI sur l</w:t>
        </w:r>
        <w:r w:rsidR="009B5513">
          <w:rPr>
            <w:b/>
            <w:color w:val="11D453"/>
            <w:u w:val="single" w:color="11D453"/>
            <w:lang w:val="fr-FR"/>
          </w:rPr>
          <w:t>’</w:t>
        </w:r>
        <w:r w:rsidR="00076A86" w:rsidRPr="008D67DE">
          <w:rPr>
            <w:b/>
            <w:color w:val="11D453"/>
            <w:u w:val="single" w:color="11D453"/>
            <w:lang w:val="fr-FR"/>
          </w:rPr>
          <w:t>égalité</w:t>
        </w:r>
      </w:hyperlink>
      <w:hyperlink r:id="rId14">
        <w:r w:rsidR="008F3507" w:rsidRPr="008D67DE">
          <w:rPr>
            <w:b/>
            <w:lang w:val="fr-FR"/>
          </w:rPr>
          <w:t>.</w:t>
        </w:r>
      </w:hyperlink>
      <w:r w:rsidR="008F3507" w:rsidRPr="008D67DE">
        <w:rPr>
          <w:b/>
          <w:lang w:val="fr-FR"/>
        </w:rPr>
        <w:t xml:space="preserve"> </w:t>
      </w:r>
      <w:r w:rsidR="008F3507" w:rsidRPr="008D67DE">
        <w:rPr>
          <w:lang w:val="fr-FR"/>
        </w:rPr>
        <w:t>Votre équipe de révision partage-t-elle une compréhension commune de ces concepts et termes ? Si ce n</w:t>
      </w:r>
      <w:r w:rsidR="009B5513">
        <w:rPr>
          <w:lang w:val="fr-FR"/>
        </w:rPr>
        <w:t>’</w:t>
      </w:r>
      <w:r w:rsidR="008F3507" w:rsidRPr="008D67DE">
        <w:rPr>
          <w:lang w:val="fr-FR"/>
        </w:rPr>
        <w:t>est pas le cas, créez un espace pour en discuter avec votre équipe d</w:t>
      </w:r>
      <w:r w:rsidR="009B5513">
        <w:rPr>
          <w:lang w:val="fr-FR"/>
        </w:rPr>
        <w:t>’</w:t>
      </w:r>
      <w:r w:rsidR="008F3507" w:rsidRPr="008D67DE">
        <w:rPr>
          <w:lang w:val="fr-FR"/>
        </w:rPr>
        <w:t>examen. Profitez de cette discussion pour renforcer l</w:t>
      </w:r>
      <w:r w:rsidR="009B5513">
        <w:rPr>
          <w:lang w:val="fr-FR"/>
        </w:rPr>
        <w:t>’</w:t>
      </w:r>
      <w:r w:rsidR="008F3507" w:rsidRPr="008D67DE">
        <w:rPr>
          <w:lang w:val="fr-FR"/>
        </w:rPr>
        <w:t>engagement de l</w:t>
      </w:r>
      <w:r w:rsidR="009B5513">
        <w:rPr>
          <w:lang w:val="fr-FR"/>
        </w:rPr>
        <w:t>’</w:t>
      </w:r>
      <w:r w:rsidR="008F3507" w:rsidRPr="008D67DE">
        <w:rPr>
          <w:lang w:val="fr-FR"/>
        </w:rPr>
        <w:t>équipe envers l</w:t>
      </w:r>
      <w:r w:rsidR="009B5513">
        <w:rPr>
          <w:lang w:val="fr-FR"/>
        </w:rPr>
        <w:t>’</w:t>
      </w:r>
      <w:r w:rsidR="008F3507" w:rsidRPr="008D67DE">
        <w:rPr>
          <w:lang w:val="fr-FR"/>
        </w:rPr>
        <w:t>intégration de l</w:t>
      </w:r>
      <w:r w:rsidR="009B5513">
        <w:rPr>
          <w:lang w:val="fr-FR"/>
        </w:rPr>
        <w:t>’</w:t>
      </w:r>
      <w:r w:rsidR="008F3507" w:rsidRPr="008D67DE">
        <w:rPr>
          <w:lang w:val="fr-FR"/>
        </w:rPr>
        <w:t>E</w:t>
      </w:r>
      <w:r w:rsidRPr="008D67DE">
        <w:rPr>
          <w:lang w:val="fr-FR"/>
        </w:rPr>
        <w:t>SI</w:t>
      </w:r>
      <w:r w:rsidR="008F3507" w:rsidRPr="008D67DE">
        <w:rPr>
          <w:lang w:val="fr-FR"/>
        </w:rPr>
        <w:t xml:space="preserve">. </w:t>
      </w:r>
    </w:p>
    <w:p w:rsidR="00CD1C22" w:rsidRDefault="00CD1C22" w:rsidP="00CD1C22">
      <w:pPr>
        <w:ind w:left="705" w:right="52" w:firstLine="0"/>
        <w:jc w:val="both"/>
        <w:rPr>
          <w:lang w:val="fr-FR"/>
        </w:rPr>
      </w:pPr>
    </w:p>
    <w:p w:rsidR="00FE029A" w:rsidRPr="008D67DE" w:rsidRDefault="00FE029A" w:rsidP="00CD1C22">
      <w:pPr>
        <w:ind w:left="705" w:right="52" w:firstLine="0"/>
        <w:jc w:val="both"/>
        <w:rPr>
          <w:lang w:val="fr-FR"/>
        </w:rPr>
      </w:pPr>
    </w:p>
    <w:p w:rsidR="00F24349" w:rsidRPr="008D67DE" w:rsidRDefault="008F3507" w:rsidP="00FE029A">
      <w:pPr>
        <w:tabs>
          <w:tab w:val="center" w:pos="5762"/>
        </w:tabs>
        <w:ind w:left="705" w:right="52" w:firstLine="0"/>
        <w:jc w:val="both"/>
        <w:rPr>
          <w:lang w:val="fr-FR"/>
        </w:rPr>
      </w:pPr>
      <w:r w:rsidRPr="008D67DE">
        <w:rPr>
          <w:rFonts w:ascii="Arial" w:eastAsia="Arial" w:hAnsi="Arial" w:cs="Arial"/>
          <w:lang w:val="fr-FR"/>
        </w:rPr>
        <w:lastRenderedPageBreak/>
        <w:t xml:space="preserve"> </w:t>
      </w:r>
      <w:r w:rsidR="00FE029A">
        <w:rPr>
          <w:rFonts w:ascii="Arial" w:eastAsia="Arial" w:hAnsi="Arial" w:cs="Arial"/>
          <w:lang w:val="fr-FR"/>
        </w:rPr>
        <w:tab/>
      </w:r>
    </w:p>
    <w:p w:rsidR="00F24349" w:rsidRPr="008D67DE" w:rsidRDefault="008F3507" w:rsidP="005F7CCF">
      <w:pPr>
        <w:numPr>
          <w:ilvl w:val="0"/>
          <w:numId w:val="1"/>
        </w:numPr>
        <w:ind w:right="52" w:hanging="360"/>
        <w:jc w:val="both"/>
        <w:rPr>
          <w:lang w:val="fr-FR"/>
        </w:rPr>
      </w:pPr>
      <w:r w:rsidRPr="008D67DE">
        <w:rPr>
          <w:b/>
          <w:lang w:val="fr-FR"/>
        </w:rPr>
        <w:t xml:space="preserve">Incluez un expert local en </w:t>
      </w:r>
      <w:r w:rsidR="00B31204" w:rsidRPr="008D67DE">
        <w:rPr>
          <w:b/>
          <w:lang w:val="fr-FR"/>
        </w:rPr>
        <w:t>ESI</w:t>
      </w:r>
      <w:r w:rsidRPr="008D67DE">
        <w:rPr>
          <w:b/>
          <w:lang w:val="fr-FR"/>
        </w:rPr>
        <w:t xml:space="preserve"> à la fois dans la conception de votre appel à propositions et dans votre équipe d</w:t>
      </w:r>
      <w:r w:rsidR="009B5513">
        <w:rPr>
          <w:b/>
          <w:lang w:val="fr-FR"/>
        </w:rPr>
        <w:t>’</w:t>
      </w:r>
      <w:r w:rsidRPr="008D67DE">
        <w:rPr>
          <w:b/>
          <w:lang w:val="fr-FR"/>
        </w:rPr>
        <w:t>examen des propositions</w:t>
      </w:r>
      <w:r w:rsidRPr="008D67DE">
        <w:rPr>
          <w:lang w:val="fr-FR"/>
        </w:rPr>
        <w:t>. Il peut s</w:t>
      </w:r>
      <w:r w:rsidR="009B5513">
        <w:rPr>
          <w:lang w:val="fr-FR"/>
        </w:rPr>
        <w:t>’</w:t>
      </w:r>
      <w:r w:rsidRPr="008D67DE">
        <w:rPr>
          <w:lang w:val="fr-FR"/>
        </w:rPr>
        <w:t>agir d</w:t>
      </w:r>
      <w:r w:rsidR="009B5513">
        <w:rPr>
          <w:lang w:val="fr-FR"/>
        </w:rPr>
        <w:t>’</w:t>
      </w:r>
      <w:r w:rsidRPr="008D67DE">
        <w:rPr>
          <w:lang w:val="fr-FR"/>
        </w:rPr>
        <w:t xml:space="preserve">un chercheur local ou </w:t>
      </w:r>
      <w:r w:rsidR="00A37554" w:rsidRPr="008D67DE">
        <w:rPr>
          <w:lang w:val="fr-FR"/>
        </w:rPr>
        <w:t>un représentant d</w:t>
      </w:r>
      <w:r w:rsidR="009B5513">
        <w:rPr>
          <w:lang w:val="fr-FR"/>
        </w:rPr>
        <w:t>’</w:t>
      </w:r>
      <w:r w:rsidR="00A37554" w:rsidRPr="008D67DE">
        <w:rPr>
          <w:lang w:val="fr-FR"/>
        </w:rPr>
        <w:t>une organisation locale de défense de l</w:t>
      </w:r>
      <w:r w:rsidR="009B5513">
        <w:rPr>
          <w:lang w:val="fr-FR"/>
        </w:rPr>
        <w:t>’</w:t>
      </w:r>
      <w:r w:rsidR="00A37554" w:rsidRPr="008D67DE">
        <w:rPr>
          <w:lang w:val="fr-FR"/>
        </w:rPr>
        <w:t>égalité des sexes ou des droits des femmes</w:t>
      </w:r>
      <w:r w:rsidRPr="008D67DE">
        <w:rPr>
          <w:lang w:val="fr-FR"/>
        </w:rPr>
        <w:t>. Assurez-vous de leur participation équitable à la prise de décision.</w:t>
      </w:r>
      <w:r w:rsidRPr="008D67DE">
        <w:rPr>
          <w:rFonts w:ascii="Arial" w:eastAsia="Arial" w:hAnsi="Arial" w:cs="Arial"/>
          <w:lang w:val="fr-FR"/>
        </w:rPr>
        <w:t xml:space="preserve"> </w:t>
      </w:r>
    </w:p>
    <w:p w:rsidR="00F24349" w:rsidRPr="008D67DE" w:rsidRDefault="008F3507" w:rsidP="005F7CCF">
      <w:pPr>
        <w:numPr>
          <w:ilvl w:val="0"/>
          <w:numId w:val="1"/>
        </w:numPr>
        <w:spacing w:after="257" w:line="279" w:lineRule="auto"/>
        <w:ind w:right="52" w:hanging="360"/>
        <w:jc w:val="both"/>
        <w:rPr>
          <w:lang w:val="fr-FR"/>
        </w:rPr>
      </w:pPr>
      <w:r w:rsidRPr="008D67DE">
        <w:rPr>
          <w:b/>
          <w:lang w:val="fr-FR"/>
        </w:rPr>
        <w:t xml:space="preserve">Consultez les parties prenantes locales sur la </w:t>
      </w:r>
      <w:r w:rsidRPr="008D67DE">
        <w:rPr>
          <w:b/>
          <w:i/>
          <w:lang w:val="fr-FR"/>
        </w:rPr>
        <w:t xml:space="preserve">manière de </w:t>
      </w:r>
      <w:r w:rsidRPr="008D67DE">
        <w:rPr>
          <w:b/>
          <w:lang w:val="fr-FR"/>
        </w:rPr>
        <w:t>fournir aux communautés marginalisées un accès équitable pour participer à l</w:t>
      </w:r>
      <w:r w:rsidR="009B5513">
        <w:rPr>
          <w:b/>
          <w:lang w:val="fr-FR"/>
        </w:rPr>
        <w:t>’</w:t>
      </w:r>
      <w:r w:rsidRPr="008D67DE">
        <w:rPr>
          <w:b/>
          <w:lang w:val="fr-FR"/>
        </w:rPr>
        <w:t>appel à propositions.</w:t>
      </w:r>
      <w:r w:rsidRPr="008D67DE">
        <w:rPr>
          <w:lang w:val="fr-FR"/>
        </w:rPr>
        <w:t xml:space="preserve"> Quelles mesures peuvent être prises pour permettre aux groupes sous-représentés ou aux équipes universitaires non traditionnelles d</w:t>
      </w:r>
      <w:r w:rsidR="009B5513">
        <w:rPr>
          <w:lang w:val="fr-FR"/>
        </w:rPr>
        <w:t>’</w:t>
      </w:r>
      <w:r w:rsidRPr="008D67DE">
        <w:rPr>
          <w:lang w:val="fr-FR"/>
        </w:rPr>
        <w:t>accéder à votre appel à propositions ? Les parties prenantes locales peuvent inclure des activistes des droits de l</w:t>
      </w:r>
      <w:r w:rsidR="009B5513">
        <w:rPr>
          <w:lang w:val="fr-FR"/>
        </w:rPr>
        <w:t>’</w:t>
      </w:r>
      <w:r w:rsidRPr="008D67DE">
        <w:rPr>
          <w:lang w:val="fr-FR"/>
        </w:rPr>
        <w:t>homme des communautés touchées, ou des représentants d</w:t>
      </w:r>
      <w:r w:rsidR="009B5513">
        <w:rPr>
          <w:lang w:val="fr-FR"/>
        </w:rPr>
        <w:t>’</w:t>
      </w:r>
      <w:r w:rsidRPr="008D67DE">
        <w:rPr>
          <w:lang w:val="fr-FR"/>
        </w:rPr>
        <w:t xml:space="preserve">organisations locales </w:t>
      </w:r>
      <w:r w:rsidR="00A37554" w:rsidRPr="008D67DE">
        <w:rPr>
          <w:lang w:val="fr-FR"/>
        </w:rPr>
        <w:t>de défense de l</w:t>
      </w:r>
      <w:r w:rsidR="009B5513">
        <w:rPr>
          <w:lang w:val="fr-FR"/>
        </w:rPr>
        <w:t>’</w:t>
      </w:r>
      <w:r w:rsidR="00A37554" w:rsidRPr="008D67DE">
        <w:rPr>
          <w:lang w:val="fr-FR"/>
        </w:rPr>
        <w:t>égalité des sexes ou des droits des femmes</w:t>
      </w:r>
      <w:r w:rsidRPr="008D67DE">
        <w:rPr>
          <w:lang w:val="fr-FR"/>
        </w:rPr>
        <w:t xml:space="preserve">. Assurez-vous que les parties prenantes disposent de suffisamment de temps pour contribuer de manière significative à la conception et à la diffusion des propositions. </w:t>
      </w:r>
    </w:p>
    <w:p w:rsidR="00F24349" w:rsidRPr="008D67DE" w:rsidRDefault="008F3507" w:rsidP="005F7CCF">
      <w:pPr>
        <w:pStyle w:val="Heading1"/>
        <w:ind w:left="-5"/>
        <w:jc w:val="both"/>
        <w:rPr>
          <w:lang w:val="fr-FR"/>
        </w:rPr>
      </w:pPr>
      <w:r w:rsidRPr="008D67DE">
        <w:rPr>
          <w:lang w:val="fr-FR"/>
        </w:rPr>
        <w:t>Étape 2 : Questions à inclure dans votre appel à propositions et votre processus d</w:t>
      </w:r>
      <w:r w:rsidR="009B5513">
        <w:rPr>
          <w:lang w:val="fr-FR"/>
        </w:rPr>
        <w:t>’</w:t>
      </w:r>
      <w:r w:rsidRPr="008D67DE">
        <w:rPr>
          <w:lang w:val="fr-FR"/>
        </w:rPr>
        <w:t xml:space="preserve">examen  </w:t>
      </w:r>
    </w:p>
    <w:p w:rsidR="00F24349" w:rsidRPr="008D67DE" w:rsidRDefault="008F3507" w:rsidP="005F7CCF">
      <w:pPr>
        <w:numPr>
          <w:ilvl w:val="0"/>
          <w:numId w:val="2"/>
        </w:numPr>
        <w:spacing w:after="209" w:line="284" w:lineRule="auto"/>
        <w:ind w:right="64" w:hanging="360"/>
        <w:jc w:val="both"/>
        <w:rPr>
          <w:lang w:val="fr-FR"/>
        </w:rPr>
      </w:pPr>
      <w:r w:rsidRPr="008D67DE">
        <w:rPr>
          <w:b/>
          <w:color w:val="222222"/>
          <w:lang w:val="fr-FR"/>
        </w:rPr>
        <w:t>La proposition</w:t>
      </w:r>
      <w:r w:rsidR="006802AD" w:rsidRPr="008D67DE">
        <w:rPr>
          <w:b/>
          <w:color w:val="222222"/>
          <w:lang w:val="fr-FR"/>
        </w:rPr>
        <w:t>,</w:t>
      </w:r>
      <w:r w:rsidRPr="008D67DE">
        <w:rPr>
          <w:b/>
          <w:color w:val="222222"/>
          <w:lang w:val="fr-FR"/>
        </w:rPr>
        <w:t xml:space="preserve"> illustre-t-elle une solide compréhension du genre et de l</w:t>
      </w:r>
      <w:r w:rsidR="009B5513">
        <w:rPr>
          <w:b/>
          <w:color w:val="222222"/>
          <w:lang w:val="fr-FR"/>
        </w:rPr>
        <w:t>’</w:t>
      </w:r>
      <w:r w:rsidRPr="008D67DE">
        <w:rPr>
          <w:b/>
          <w:color w:val="222222"/>
          <w:lang w:val="fr-FR"/>
        </w:rPr>
        <w:t>identité ?</w:t>
      </w:r>
      <w:r w:rsidRPr="008D67DE">
        <w:rPr>
          <w:color w:val="222222"/>
          <w:lang w:val="fr-FR"/>
        </w:rPr>
        <w:t xml:space="preserve"> La proposition illustre-telle une compréhension des relations entre les différents groupes sociaux dans leur contexte local, y compris les inégalités au sein de ces groupes et entre eux ? La proposition illustre-t-elle une compréhension de la manière dont la recherche ou l</w:t>
      </w:r>
      <w:r w:rsidR="009B5513">
        <w:rPr>
          <w:color w:val="222222"/>
          <w:lang w:val="fr-FR"/>
        </w:rPr>
        <w:t>’</w:t>
      </w:r>
      <w:r w:rsidRPr="008D67DE">
        <w:rPr>
          <w:color w:val="222222"/>
          <w:lang w:val="fr-FR"/>
        </w:rPr>
        <w:t>innovation proposée aura un impact sur ces relations ou les abordera ? (En gardant à l</w:t>
      </w:r>
      <w:r w:rsidR="009B5513">
        <w:rPr>
          <w:color w:val="222222"/>
          <w:lang w:val="fr-FR"/>
        </w:rPr>
        <w:t>’</w:t>
      </w:r>
      <w:r w:rsidRPr="008D67DE">
        <w:rPr>
          <w:color w:val="222222"/>
          <w:lang w:val="fr-FR"/>
        </w:rPr>
        <w:t>esprit les impacts potentiels non intentionnels également).</w:t>
      </w:r>
      <w:r w:rsidRPr="008D67DE">
        <w:rPr>
          <w:rFonts w:ascii="Arial" w:eastAsia="Arial" w:hAnsi="Arial" w:cs="Arial"/>
          <w:lang w:val="fr-FR"/>
        </w:rPr>
        <w:t xml:space="preserve"> </w:t>
      </w:r>
    </w:p>
    <w:p w:rsidR="00F24349" w:rsidRPr="008D67DE" w:rsidRDefault="008F3507" w:rsidP="005F7CCF">
      <w:pPr>
        <w:numPr>
          <w:ilvl w:val="0"/>
          <w:numId w:val="2"/>
        </w:numPr>
        <w:spacing w:after="207" w:line="284" w:lineRule="auto"/>
        <w:ind w:right="64" w:hanging="360"/>
        <w:jc w:val="both"/>
        <w:rPr>
          <w:lang w:val="fr-FR"/>
        </w:rPr>
      </w:pPr>
      <w:r w:rsidRPr="008D67DE">
        <w:rPr>
          <w:b/>
          <w:color w:val="222222"/>
          <w:lang w:val="fr-FR"/>
        </w:rPr>
        <w:t>La proposition décrit-elle clairement comment la recherche contribuera à des résultats positifs pour l</w:t>
      </w:r>
      <w:r w:rsidR="009B5513">
        <w:rPr>
          <w:b/>
          <w:color w:val="222222"/>
          <w:lang w:val="fr-FR"/>
        </w:rPr>
        <w:t>’</w:t>
      </w:r>
      <w:r w:rsidRPr="008D67DE">
        <w:rPr>
          <w:b/>
          <w:color w:val="222222"/>
          <w:lang w:val="fr-FR"/>
        </w:rPr>
        <w:t>égalité des sexes et l</w:t>
      </w:r>
      <w:r w:rsidR="009B5513">
        <w:rPr>
          <w:b/>
          <w:color w:val="222222"/>
          <w:lang w:val="fr-FR"/>
        </w:rPr>
        <w:t>’</w:t>
      </w:r>
      <w:r w:rsidRPr="008D67DE">
        <w:rPr>
          <w:b/>
          <w:color w:val="222222"/>
          <w:lang w:val="fr-FR"/>
        </w:rPr>
        <w:t>inclusion, comme une prise de décision plus équitable ?</w:t>
      </w:r>
      <w:r w:rsidRPr="008D67DE">
        <w:rPr>
          <w:color w:val="222222"/>
          <w:lang w:val="fr-FR"/>
        </w:rPr>
        <w:t xml:space="preserve"> </w:t>
      </w:r>
      <w:r w:rsidR="00714C51" w:rsidRPr="008D67DE">
        <w:rPr>
          <w:color w:val="222222"/>
          <w:lang w:val="fr-FR"/>
        </w:rPr>
        <w:t xml:space="preserve">Cette théorie du changement est-elle claire dans toute la conception du projet proposé </w:t>
      </w:r>
      <w:r w:rsidRPr="008D67DE">
        <w:rPr>
          <w:color w:val="222222"/>
          <w:lang w:val="fr-FR"/>
        </w:rPr>
        <w:t xml:space="preserve">? </w:t>
      </w:r>
      <w:r w:rsidRPr="008D67DE">
        <w:rPr>
          <w:rFonts w:ascii="Arial" w:eastAsia="Arial" w:hAnsi="Arial" w:cs="Arial"/>
          <w:lang w:val="fr-FR"/>
        </w:rPr>
        <w:t xml:space="preserve"> </w:t>
      </w:r>
    </w:p>
    <w:p w:rsidR="00F24349" w:rsidRPr="008D67DE" w:rsidRDefault="008F3507" w:rsidP="005F7CCF">
      <w:pPr>
        <w:numPr>
          <w:ilvl w:val="0"/>
          <w:numId w:val="2"/>
        </w:numPr>
        <w:spacing w:after="209" w:line="284" w:lineRule="auto"/>
        <w:ind w:right="64" w:hanging="360"/>
        <w:jc w:val="both"/>
        <w:rPr>
          <w:lang w:val="fr-FR"/>
        </w:rPr>
      </w:pPr>
      <w:r w:rsidRPr="008D67DE">
        <w:rPr>
          <w:b/>
          <w:color w:val="222222"/>
          <w:lang w:val="fr-FR"/>
        </w:rPr>
        <w:t>Quelles communautés et perspectives sont représentées dans l</w:t>
      </w:r>
      <w:r w:rsidR="009B5513">
        <w:rPr>
          <w:b/>
          <w:color w:val="222222"/>
          <w:lang w:val="fr-FR"/>
        </w:rPr>
        <w:t>’</w:t>
      </w:r>
      <w:r w:rsidRPr="008D67DE">
        <w:rPr>
          <w:b/>
          <w:color w:val="222222"/>
          <w:lang w:val="fr-FR"/>
        </w:rPr>
        <w:t xml:space="preserve">équipe du projet ? Lesquelles sont exclues ? </w:t>
      </w:r>
      <w:r w:rsidRPr="008D67DE">
        <w:rPr>
          <w:color w:val="222222"/>
          <w:lang w:val="fr-FR"/>
        </w:rPr>
        <w:t>Tenez compte à la fois de la direction de l</w:t>
      </w:r>
      <w:r w:rsidR="009B5513">
        <w:rPr>
          <w:color w:val="222222"/>
          <w:lang w:val="fr-FR"/>
        </w:rPr>
        <w:t>’</w:t>
      </w:r>
      <w:r w:rsidRPr="008D67DE">
        <w:rPr>
          <w:color w:val="222222"/>
          <w:lang w:val="fr-FR"/>
        </w:rPr>
        <w:t>équipe et des partenaires locaux identifiés. Comment les communautés concernées sont-elles impliquées dans la conception du projet (y compris les plans de collecte, d</w:t>
      </w:r>
      <w:r w:rsidR="009B5513">
        <w:rPr>
          <w:color w:val="222222"/>
          <w:lang w:val="fr-FR"/>
        </w:rPr>
        <w:t>’</w:t>
      </w:r>
      <w:r w:rsidRPr="008D67DE">
        <w:rPr>
          <w:color w:val="222222"/>
          <w:lang w:val="fr-FR"/>
        </w:rPr>
        <w:t>analyse et d</w:t>
      </w:r>
      <w:r w:rsidR="009B5513">
        <w:rPr>
          <w:color w:val="222222"/>
          <w:lang w:val="fr-FR"/>
        </w:rPr>
        <w:t>’</w:t>
      </w:r>
      <w:r w:rsidRPr="008D67DE">
        <w:rPr>
          <w:color w:val="222222"/>
          <w:lang w:val="fr-FR"/>
        </w:rPr>
        <w:t>utilisation des données) ? Comment la conception du projet permet-elle à diverses perspectives de participer et d</w:t>
      </w:r>
      <w:r w:rsidR="009B5513">
        <w:rPr>
          <w:color w:val="222222"/>
          <w:lang w:val="fr-FR"/>
        </w:rPr>
        <w:t>’</w:t>
      </w:r>
      <w:r w:rsidRPr="008D67DE">
        <w:rPr>
          <w:color w:val="222222"/>
          <w:lang w:val="fr-FR"/>
        </w:rPr>
        <w:t>influencer les processus décisionnels du projet ?</w:t>
      </w:r>
      <w:r w:rsidRPr="008D67DE">
        <w:rPr>
          <w:rFonts w:ascii="Arial" w:eastAsia="Arial" w:hAnsi="Arial" w:cs="Arial"/>
          <w:lang w:val="fr-FR"/>
        </w:rPr>
        <w:t xml:space="preserve"> </w:t>
      </w:r>
    </w:p>
    <w:p w:rsidR="00FE029A" w:rsidRPr="00FE029A" w:rsidRDefault="008F3507" w:rsidP="005F7CCF">
      <w:pPr>
        <w:numPr>
          <w:ilvl w:val="0"/>
          <w:numId w:val="2"/>
        </w:numPr>
        <w:spacing w:after="273" w:line="284" w:lineRule="auto"/>
        <w:ind w:right="64" w:hanging="360"/>
        <w:jc w:val="both"/>
        <w:rPr>
          <w:lang w:val="fr-FR"/>
        </w:rPr>
      </w:pPr>
      <w:r w:rsidRPr="008D67DE">
        <w:rPr>
          <w:b/>
          <w:color w:val="222222"/>
          <w:lang w:val="fr-FR"/>
        </w:rPr>
        <w:t>Comment les risques ou les conséquences négatives involontaires potentielles sont-ils surveillés et atténués ?</w:t>
      </w:r>
      <w:r w:rsidRPr="008D67DE">
        <w:rPr>
          <w:color w:val="222222"/>
          <w:lang w:val="fr-FR"/>
        </w:rPr>
        <w:t xml:space="preserve"> Comment les communautés touchées sont-elles impliquées dans le plan de suivi et d</w:t>
      </w:r>
      <w:r w:rsidR="009B5513">
        <w:rPr>
          <w:color w:val="222222"/>
          <w:lang w:val="fr-FR"/>
        </w:rPr>
        <w:t>’</w:t>
      </w:r>
      <w:r w:rsidRPr="008D67DE">
        <w:rPr>
          <w:color w:val="222222"/>
          <w:lang w:val="fr-FR"/>
        </w:rPr>
        <w:t xml:space="preserve">atténuation des risques du projet ? </w:t>
      </w:r>
      <w:r w:rsidRPr="008D67DE">
        <w:rPr>
          <w:i/>
          <w:color w:val="222222"/>
          <w:u w:val="single" w:color="222222"/>
          <w:lang w:val="fr-FR"/>
        </w:rPr>
        <w:t xml:space="preserve">*Recommandation : </w:t>
      </w:r>
      <w:r w:rsidRPr="008D67DE">
        <w:rPr>
          <w:color w:val="222222"/>
          <w:lang w:val="fr-FR"/>
        </w:rPr>
        <w:t>Demander que toutes les propositions incluent un plan de suivi et d</w:t>
      </w:r>
      <w:r w:rsidR="009B5513">
        <w:rPr>
          <w:color w:val="222222"/>
          <w:lang w:val="fr-FR"/>
        </w:rPr>
        <w:t>’</w:t>
      </w:r>
      <w:r w:rsidRPr="008D67DE">
        <w:rPr>
          <w:color w:val="222222"/>
          <w:lang w:val="fr-FR"/>
        </w:rPr>
        <w:t>évaluation participatif,</w:t>
      </w:r>
      <w:r w:rsidRPr="008D67DE">
        <w:rPr>
          <w:color w:val="222222"/>
          <w:vertAlign w:val="superscript"/>
          <w:lang w:val="fr-FR"/>
        </w:rPr>
        <w:footnoteReference w:id="1"/>
      </w:r>
      <w:r w:rsidRPr="008D67DE">
        <w:rPr>
          <w:color w:val="222222"/>
          <w:lang w:val="fr-FR"/>
        </w:rPr>
        <w:t xml:space="preserve"> et/ou fournir un renforcement des capacités pour soutenir le suivi et l</w:t>
      </w:r>
      <w:r w:rsidR="009B5513">
        <w:rPr>
          <w:color w:val="222222"/>
          <w:lang w:val="fr-FR"/>
        </w:rPr>
        <w:t>’</w:t>
      </w:r>
      <w:r w:rsidRPr="008D67DE">
        <w:rPr>
          <w:color w:val="222222"/>
          <w:lang w:val="fr-FR"/>
        </w:rPr>
        <w:t xml:space="preserve">évaluation participatifs. </w:t>
      </w:r>
    </w:p>
    <w:p w:rsidR="00FE029A" w:rsidRDefault="00FE029A" w:rsidP="00FE029A">
      <w:pPr>
        <w:spacing w:after="273" w:line="284" w:lineRule="auto"/>
        <w:ind w:right="64"/>
        <w:jc w:val="both"/>
        <w:rPr>
          <w:rFonts w:ascii="Arial" w:eastAsia="Arial" w:hAnsi="Arial" w:cs="Arial"/>
          <w:lang w:val="fr-FR"/>
        </w:rPr>
      </w:pPr>
    </w:p>
    <w:p w:rsidR="00F24349" w:rsidRPr="00CD1C22" w:rsidRDefault="008F3507" w:rsidP="00FE029A">
      <w:pPr>
        <w:spacing w:after="273" w:line="284" w:lineRule="auto"/>
        <w:ind w:right="64"/>
        <w:jc w:val="both"/>
        <w:rPr>
          <w:lang w:val="fr-FR"/>
        </w:rPr>
      </w:pPr>
      <w:r w:rsidRPr="008D67DE">
        <w:rPr>
          <w:rFonts w:ascii="Arial" w:eastAsia="Arial" w:hAnsi="Arial" w:cs="Arial"/>
          <w:lang w:val="fr-FR"/>
        </w:rPr>
        <w:t xml:space="preserve"> </w:t>
      </w:r>
    </w:p>
    <w:p w:rsidR="00CD1C22" w:rsidRPr="008D67DE" w:rsidRDefault="00CD1C22" w:rsidP="00CD1C22">
      <w:pPr>
        <w:spacing w:after="273" w:line="284" w:lineRule="auto"/>
        <w:ind w:left="705" w:right="64" w:firstLine="0"/>
        <w:jc w:val="both"/>
        <w:rPr>
          <w:lang w:val="fr-FR"/>
        </w:rPr>
      </w:pPr>
    </w:p>
    <w:p w:rsidR="00F24349" w:rsidRPr="008D67DE" w:rsidRDefault="008F3507" w:rsidP="005F7CCF">
      <w:pPr>
        <w:pStyle w:val="Heading1"/>
        <w:ind w:left="-5"/>
        <w:jc w:val="both"/>
        <w:rPr>
          <w:lang w:val="fr-FR"/>
        </w:rPr>
      </w:pPr>
      <w:r w:rsidRPr="008D67DE">
        <w:rPr>
          <w:lang w:val="fr-FR"/>
        </w:rPr>
        <w:t xml:space="preserve">Étape 3 : Préparer les bénéficiaires à la réussite </w:t>
      </w:r>
      <w:r w:rsidRPr="008D67DE">
        <w:rPr>
          <w:b w:val="0"/>
          <w:lang w:val="fr-FR"/>
        </w:rPr>
        <w:t xml:space="preserve"> </w:t>
      </w:r>
    </w:p>
    <w:p w:rsidR="00F24349" w:rsidRPr="008D67DE" w:rsidRDefault="008F3507" w:rsidP="005F7CCF">
      <w:pPr>
        <w:numPr>
          <w:ilvl w:val="0"/>
          <w:numId w:val="3"/>
        </w:numPr>
        <w:spacing w:after="255" w:line="284" w:lineRule="auto"/>
        <w:ind w:right="64" w:hanging="360"/>
        <w:jc w:val="both"/>
        <w:rPr>
          <w:lang w:val="fr-FR"/>
        </w:rPr>
      </w:pPr>
      <w:r w:rsidRPr="008D67DE">
        <w:rPr>
          <w:b/>
          <w:color w:val="222222"/>
          <w:lang w:val="fr-FR"/>
        </w:rPr>
        <w:t xml:space="preserve">Partagez des ressources sur la recherche transformatrice </w:t>
      </w:r>
      <w:r w:rsidR="00930E5F" w:rsidRPr="008D67DE">
        <w:rPr>
          <w:b/>
          <w:color w:val="222222"/>
          <w:lang w:val="fr-FR"/>
        </w:rPr>
        <w:t xml:space="preserve">en matière </w:t>
      </w:r>
      <w:r w:rsidRPr="008D67DE">
        <w:rPr>
          <w:b/>
          <w:color w:val="222222"/>
          <w:lang w:val="fr-FR"/>
        </w:rPr>
        <w:t xml:space="preserve">de genre. </w:t>
      </w:r>
      <w:r w:rsidRPr="008D67DE">
        <w:rPr>
          <w:color w:val="222222"/>
          <w:lang w:val="fr-FR"/>
        </w:rPr>
        <w:t>Cela peut inclure, par exemple, les ressources partagées ci-dessous, ainsi que des instructions sur la façon de consulter l</w:t>
      </w:r>
      <w:r w:rsidR="009B5513">
        <w:rPr>
          <w:color w:val="222222"/>
          <w:lang w:val="fr-FR"/>
        </w:rPr>
        <w:t>’</w:t>
      </w:r>
      <w:r w:rsidRPr="008D67DE">
        <w:rPr>
          <w:color w:val="222222"/>
          <w:lang w:val="fr-FR"/>
        </w:rPr>
        <w:t>expert E</w:t>
      </w:r>
      <w:r w:rsidR="00930E5F" w:rsidRPr="008D67DE">
        <w:rPr>
          <w:color w:val="222222"/>
          <w:lang w:val="fr-FR"/>
        </w:rPr>
        <w:t>S</w:t>
      </w:r>
      <w:r w:rsidRPr="008D67DE">
        <w:rPr>
          <w:color w:val="222222"/>
          <w:lang w:val="fr-FR"/>
        </w:rPr>
        <w:t>I de votre hub.</w:t>
      </w:r>
      <w:r w:rsidRPr="008D67DE">
        <w:rPr>
          <w:rFonts w:ascii="Arial" w:eastAsia="Arial" w:hAnsi="Arial" w:cs="Arial"/>
          <w:color w:val="222222"/>
          <w:lang w:val="fr-FR"/>
        </w:rPr>
        <w:t xml:space="preserve"> </w:t>
      </w:r>
    </w:p>
    <w:p w:rsidR="00F24349" w:rsidRPr="008D67DE" w:rsidRDefault="008F3507" w:rsidP="005F7CCF">
      <w:pPr>
        <w:numPr>
          <w:ilvl w:val="0"/>
          <w:numId w:val="3"/>
        </w:numPr>
        <w:spacing w:after="209" w:line="284" w:lineRule="auto"/>
        <w:ind w:right="64" w:hanging="360"/>
        <w:jc w:val="both"/>
        <w:rPr>
          <w:lang w:val="fr-FR"/>
        </w:rPr>
      </w:pPr>
      <w:r w:rsidRPr="008D67DE">
        <w:rPr>
          <w:b/>
          <w:color w:val="222222"/>
          <w:lang w:val="fr-FR"/>
        </w:rPr>
        <w:t>Surveillez la façon dont les bénéficiaires mettent en œuvre le plan d</w:t>
      </w:r>
      <w:r w:rsidR="009B5513">
        <w:rPr>
          <w:b/>
          <w:color w:val="222222"/>
          <w:lang w:val="fr-FR"/>
        </w:rPr>
        <w:t>’</w:t>
      </w:r>
      <w:r w:rsidRPr="008D67DE">
        <w:rPr>
          <w:b/>
          <w:color w:val="222222"/>
          <w:lang w:val="fr-FR"/>
        </w:rPr>
        <w:t>intégration d</w:t>
      </w:r>
      <w:r w:rsidR="009B5513">
        <w:rPr>
          <w:b/>
          <w:color w:val="222222"/>
          <w:lang w:val="fr-FR"/>
        </w:rPr>
        <w:t>’</w:t>
      </w:r>
      <w:r w:rsidR="00930E5F" w:rsidRPr="008D67DE">
        <w:rPr>
          <w:b/>
          <w:color w:val="222222"/>
          <w:lang w:val="fr-FR"/>
        </w:rPr>
        <w:t>ESI</w:t>
      </w:r>
      <w:r w:rsidRPr="008D67DE">
        <w:rPr>
          <w:b/>
          <w:color w:val="222222"/>
          <w:lang w:val="fr-FR"/>
        </w:rPr>
        <w:t xml:space="preserve"> qu</w:t>
      </w:r>
      <w:r w:rsidR="009B5513">
        <w:rPr>
          <w:b/>
          <w:color w:val="222222"/>
          <w:lang w:val="fr-FR"/>
        </w:rPr>
        <w:t>’</w:t>
      </w:r>
      <w:r w:rsidRPr="008D67DE">
        <w:rPr>
          <w:b/>
          <w:color w:val="222222"/>
          <w:lang w:val="fr-FR"/>
        </w:rPr>
        <w:t>ils ont proposé à l</w:t>
      </w:r>
      <w:r w:rsidR="009B5513">
        <w:rPr>
          <w:b/>
          <w:color w:val="222222"/>
          <w:lang w:val="fr-FR"/>
        </w:rPr>
        <w:t>’</w:t>
      </w:r>
      <w:r w:rsidRPr="008D67DE">
        <w:rPr>
          <w:b/>
          <w:color w:val="222222"/>
          <w:lang w:val="fr-FR"/>
        </w:rPr>
        <w:t>origine, au moins sur une base trimestrielle</w:t>
      </w:r>
      <w:r w:rsidRPr="008D67DE">
        <w:rPr>
          <w:color w:val="222222"/>
          <w:lang w:val="fr-FR"/>
        </w:rPr>
        <w:t>. Les risques de protection initialement identifiés dans leur proposition doivent également être évalués régulièrement. Envisagez la résolution de problèmes avec les bénéficiaires sur les questions d</w:t>
      </w:r>
      <w:r w:rsidR="009B5513">
        <w:rPr>
          <w:color w:val="222222"/>
          <w:lang w:val="fr-FR"/>
        </w:rPr>
        <w:t>’</w:t>
      </w:r>
      <w:r w:rsidRPr="008D67DE">
        <w:rPr>
          <w:color w:val="222222"/>
          <w:lang w:val="fr-FR"/>
        </w:rPr>
        <w:t>E</w:t>
      </w:r>
      <w:r w:rsidR="00D520DF" w:rsidRPr="008D67DE">
        <w:rPr>
          <w:color w:val="222222"/>
          <w:lang w:val="fr-FR"/>
        </w:rPr>
        <w:t>SI</w:t>
      </w:r>
      <w:r w:rsidRPr="008D67DE">
        <w:rPr>
          <w:color w:val="222222"/>
          <w:lang w:val="fr-FR"/>
        </w:rPr>
        <w:t xml:space="preserve"> dans le cadre de votre soutien régulier afin d</w:t>
      </w:r>
      <w:r w:rsidR="009B5513">
        <w:rPr>
          <w:color w:val="222222"/>
          <w:lang w:val="fr-FR"/>
        </w:rPr>
        <w:t>’</w:t>
      </w:r>
      <w:r w:rsidRPr="008D67DE">
        <w:rPr>
          <w:color w:val="222222"/>
          <w:lang w:val="fr-FR"/>
        </w:rPr>
        <w:t>éviter tout préjudice potentiel et d</w:t>
      </w:r>
      <w:r w:rsidR="009B5513">
        <w:rPr>
          <w:color w:val="222222"/>
          <w:lang w:val="fr-FR"/>
        </w:rPr>
        <w:t>’</w:t>
      </w:r>
      <w:r w:rsidRPr="008D67DE">
        <w:rPr>
          <w:color w:val="222222"/>
          <w:lang w:val="fr-FR"/>
        </w:rPr>
        <w:t xml:space="preserve">améliorer la pratique. </w:t>
      </w:r>
      <w:r w:rsidRPr="008D67DE">
        <w:rPr>
          <w:rFonts w:ascii="Arial" w:eastAsia="Arial" w:hAnsi="Arial" w:cs="Arial"/>
          <w:color w:val="222222"/>
          <w:lang w:val="fr-FR"/>
        </w:rPr>
        <w:t xml:space="preserve"> </w:t>
      </w:r>
    </w:p>
    <w:p w:rsidR="00F24349" w:rsidRPr="008D67DE" w:rsidRDefault="008F3507" w:rsidP="005F7CCF">
      <w:pPr>
        <w:numPr>
          <w:ilvl w:val="0"/>
          <w:numId w:val="3"/>
        </w:numPr>
        <w:spacing w:after="261"/>
        <w:ind w:right="64" w:hanging="360"/>
        <w:jc w:val="both"/>
        <w:rPr>
          <w:lang w:val="fr-FR"/>
        </w:rPr>
      </w:pPr>
      <w:r w:rsidRPr="008D67DE">
        <w:rPr>
          <w:b/>
          <w:color w:val="222222"/>
          <w:lang w:val="fr-FR"/>
        </w:rPr>
        <w:t>Laissez à vos bénéficiaires la possibilité d</w:t>
      </w:r>
      <w:r w:rsidR="009B5513">
        <w:rPr>
          <w:b/>
          <w:color w:val="222222"/>
          <w:lang w:val="fr-FR"/>
        </w:rPr>
        <w:t>’</w:t>
      </w:r>
      <w:r w:rsidRPr="008D67DE">
        <w:rPr>
          <w:b/>
          <w:color w:val="222222"/>
          <w:lang w:val="fr-FR"/>
        </w:rPr>
        <w:t>ajuster ou de renégocier les calendriers afin de répondre à l</w:t>
      </w:r>
      <w:r w:rsidR="009B5513">
        <w:rPr>
          <w:b/>
          <w:color w:val="222222"/>
          <w:lang w:val="fr-FR"/>
        </w:rPr>
        <w:t>’</w:t>
      </w:r>
      <w:r w:rsidRPr="008D67DE">
        <w:rPr>
          <w:b/>
          <w:color w:val="222222"/>
          <w:lang w:val="fr-FR"/>
        </w:rPr>
        <w:t xml:space="preserve">évolution des contextes, si nécessaire. </w:t>
      </w:r>
      <w:r w:rsidRPr="008D67DE">
        <w:rPr>
          <w:lang w:val="fr-FR"/>
        </w:rPr>
        <w:t xml:space="preserve">Les projets </w:t>
      </w:r>
      <w:r w:rsidR="00D520DF" w:rsidRPr="008D67DE">
        <w:rPr>
          <w:lang w:val="fr-FR"/>
        </w:rPr>
        <w:t xml:space="preserve">qui intègrent la problématique genre </w:t>
      </w:r>
      <w:r w:rsidRPr="008D67DE">
        <w:rPr>
          <w:lang w:val="fr-FR"/>
        </w:rPr>
        <w:t>sont sensibles aux contextes locaux et changeants, ajustent les plans de projet lorsque des risques de protection sont identifiés et s</w:t>
      </w:r>
      <w:r w:rsidR="009B5513">
        <w:rPr>
          <w:lang w:val="fr-FR"/>
        </w:rPr>
        <w:t>’</w:t>
      </w:r>
      <w:r w:rsidRPr="008D67DE">
        <w:rPr>
          <w:lang w:val="fr-FR"/>
        </w:rPr>
        <w:t>engagent avec les parties prenantes des communautés touchées afin de relier leur recherche à l</w:t>
      </w:r>
      <w:r w:rsidR="009B5513">
        <w:rPr>
          <w:lang w:val="fr-FR"/>
        </w:rPr>
        <w:t>’</w:t>
      </w:r>
      <w:r w:rsidRPr="008D67DE">
        <w:rPr>
          <w:lang w:val="fr-FR"/>
        </w:rPr>
        <w:t xml:space="preserve">action. Cependant, ces caractéristiques exigent de la flexibilité et de la confiance de la part des financeurs de projets. Par conséquent, afin de soutenir une IA sensible </w:t>
      </w:r>
      <w:r w:rsidR="009629B5" w:rsidRPr="008D67DE">
        <w:rPr>
          <w:lang w:val="fr-FR"/>
        </w:rPr>
        <w:t xml:space="preserve">à la dimension </w:t>
      </w:r>
      <w:r w:rsidRPr="008D67DE">
        <w:rPr>
          <w:lang w:val="fr-FR"/>
        </w:rPr>
        <w:t xml:space="preserve">genre, assurez-vous que vos bénéficiaires sachent que vous êtes ouvert à la renégociation des délais et/ou des exigences en matière de rapports si nécessaire, si et quand cela soutient leurs efforts pour </w:t>
      </w:r>
      <w:r w:rsidRPr="008D67DE">
        <w:rPr>
          <w:color w:val="222222"/>
          <w:lang w:val="fr-FR"/>
        </w:rPr>
        <w:t>intégrer plus efficacement l</w:t>
      </w:r>
      <w:r w:rsidR="009B5513">
        <w:rPr>
          <w:color w:val="222222"/>
          <w:lang w:val="fr-FR"/>
        </w:rPr>
        <w:t>’</w:t>
      </w:r>
      <w:r w:rsidRPr="008D67DE">
        <w:rPr>
          <w:color w:val="222222"/>
          <w:lang w:val="fr-FR"/>
        </w:rPr>
        <w:t>E</w:t>
      </w:r>
      <w:r w:rsidR="009629B5" w:rsidRPr="008D67DE">
        <w:rPr>
          <w:color w:val="222222"/>
          <w:lang w:val="fr-FR"/>
        </w:rPr>
        <w:t>SI.</w:t>
      </w:r>
      <w:r w:rsidRPr="008D67DE">
        <w:rPr>
          <w:color w:val="222222"/>
          <w:lang w:val="fr-FR"/>
        </w:rPr>
        <w:t xml:space="preserve"> </w:t>
      </w:r>
      <w:r w:rsidRPr="008D67DE">
        <w:rPr>
          <w:rFonts w:ascii="Arial" w:eastAsia="Arial" w:hAnsi="Arial" w:cs="Arial"/>
          <w:color w:val="222222"/>
          <w:lang w:val="fr-FR"/>
        </w:rPr>
        <w:t xml:space="preserve"> </w:t>
      </w:r>
    </w:p>
    <w:p w:rsidR="00CD1C22" w:rsidRDefault="00CD1C22" w:rsidP="005F7CCF">
      <w:pPr>
        <w:spacing w:after="0" w:line="259" w:lineRule="auto"/>
        <w:ind w:left="2880" w:right="0" w:firstLine="0"/>
        <w:jc w:val="both"/>
        <w:rPr>
          <w:b/>
          <w:color w:val="EE6352"/>
          <w:sz w:val="28"/>
          <w:lang w:val="fr-FR"/>
        </w:rPr>
      </w:pPr>
    </w:p>
    <w:p w:rsidR="00CD1C22" w:rsidRDefault="00CD1C22" w:rsidP="005F7CCF">
      <w:pPr>
        <w:spacing w:after="0" w:line="259" w:lineRule="auto"/>
        <w:ind w:left="2880" w:right="0" w:firstLine="0"/>
        <w:jc w:val="both"/>
        <w:rPr>
          <w:b/>
          <w:color w:val="EE6352"/>
          <w:sz w:val="28"/>
          <w:lang w:val="fr-FR"/>
        </w:rPr>
      </w:pPr>
    </w:p>
    <w:p w:rsidR="00F24349" w:rsidRPr="008D67DE" w:rsidRDefault="008F3507" w:rsidP="005F7CCF">
      <w:pPr>
        <w:spacing w:after="0" w:line="259" w:lineRule="auto"/>
        <w:ind w:left="2880" w:right="0" w:firstLine="0"/>
        <w:jc w:val="both"/>
        <w:rPr>
          <w:lang w:val="fr-FR"/>
        </w:rPr>
      </w:pPr>
      <w:r w:rsidRPr="008D67DE">
        <w:rPr>
          <w:b/>
          <w:color w:val="EE6352"/>
          <w:sz w:val="28"/>
          <w:lang w:val="fr-FR"/>
        </w:rPr>
        <w:t xml:space="preserve"> </w:t>
      </w:r>
      <w:r w:rsidRPr="008D67DE">
        <w:rPr>
          <w:b/>
          <w:color w:val="EE6352"/>
          <w:sz w:val="28"/>
          <w:lang w:val="fr-FR"/>
        </w:rPr>
        <w:tab/>
        <w:t xml:space="preserve"> </w:t>
      </w:r>
      <w:r w:rsidRPr="008D67DE">
        <w:rPr>
          <w:lang w:val="fr-FR"/>
        </w:rPr>
        <w:br w:type="page"/>
      </w:r>
    </w:p>
    <w:p w:rsidR="00F24349" w:rsidRPr="008D67DE" w:rsidRDefault="008F3507" w:rsidP="00CD1C22">
      <w:pPr>
        <w:spacing w:after="179" w:line="259" w:lineRule="auto"/>
        <w:ind w:left="2880" w:right="4798" w:firstLine="720"/>
        <w:jc w:val="center"/>
        <w:rPr>
          <w:lang w:val="fr-FR"/>
        </w:rPr>
      </w:pPr>
      <w:r w:rsidRPr="008D67DE">
        <w:rPr>
          <w:b/>
          <w:color w:val="EE6352"/>
          <w:sz w:val="28"/>
          <w:lang w:val="fr-FR"/>
        </w:rPr>
        <w:lastRenderedPageBreak/>
        <w:t>ANNEXE :</w:t>
      </w:r>
    </w:p>
    <w:p w:rsidR="00F24349" w:rsidRPr="008D67DE" w:rsidRDefault="009D160D" w:rsidP="005F7CCF">
      <w:pPr>
        <w:spacing w:after="0" w:line="259" w:lineRule="auto"/>
        <w:ind w:left="0" w:right="0" w:firstLine="0"/>
        <w:jc w:val="both"/>
        <w:rPr>
          <w:b/>
          <w:lang w:val="fr-FR"/>
        </w:rPr>
      </w:pPr>
      <w:r w:rsidRPr="008D67DE">
        <w:rPr>
          <w:b/>
          <w:lang w:val="fr-FR"/>
        </w:rPr>
        <w:t xml:space="preserve">Marqueurs de genre du projet de recherche du CRDI </w:t>
      </w:r>
      <w:r w:rsidR="008F3507" w:rsidRPr="008D67DE">
        <w:rPr>
          <w:b/>
          <w:lang w:val="fr-FR"/>
        </w:rPr>
        <w:t xml:space="preserve">:  </w:t>
      </w:r>
    </w:p>
    <w:p w:rsidR="009629B5" w:rsidRPr="008D67DE" w:rsidRDefault="009629B5" w:rsidP="005F7CCF">
      <w:pPr>
        <w:spacing w:after="0" w:line="259" w:lineRule="auto"/>
        <w:ind w:left="0" w:right="0" w:firstLine="0"/>
        <w:jc w:val="both"/>
        <w:rPr>
          <w:lang w:val="fr-FR"/>
        </w:rPr>
      </w:pPr>
    </w:p>
    <w:tbl>
      <w:tblPr>
        <w:tblStyle w:val="TableGrid"/>
        <w:tblW w:w="10671" w:type="dxa"/>
        <w:tblInd w:w="9" w:type="dxa"/>
        <w:tblCellMar>
          <w:top w:w="8" w:type="dxa"/>
        </w:tblCellMar>
        <w:tblLook w:val="04A0" w:firstRow="1" w:lastRow="0" w:firstColumn="1" w:lastColumn="0" w:noHBand="0" w:noVBand="1"/>
      </w:tblPr>
      <w:tblGrid>
        <w:gridCol w:w="1470"/>
        <w:gridCol w:w="547"/>
        <w:gridCol w:w="8654"/>
      </w:tblGrid>
      <w:tr w:rsidR="00F24349" w:rsidRPr="0034416E">
        <w:trPr>
          <w:trHeight w:val="710"/>
        </w:trPr>
        <w:tc>
          <w:tcPr>
            <w:tcW w:w="1470" w:type="dxa"/>
            <w:tcBorders>
              <w:top w:val="single" w:sz="6" w:space="0" w:color="B7B7B7"/>
              <w:left w:val="single" w:sz="6" w:space="0" w:color="B7B7B7"/>
              <w:bottom w:val="single" w:sz="6" w:space="0" w:color="B7B7B7"/>
              <w:right w:val="single" w:sz="6" w:space="0" w:color="B7B7B7"/>
            </w:tcBorders>
            <w:shd w:val="clear" w:color="auto" w:fill="F4CCCC"/>
          </w:tcPr>
          <w:p w:rsidR="00F24349" w:rsidRPr="008D67DE" w:rsidRDefault="009D160D" w:rsidP="009B5513">
            <w:pPr>
              <w:spacing w:after="0" w:line="259" w:lineRule="auto"/>
              <w:ind w:left="97" w:right="0" w:firstLine="0"/>
              <w:rPr>
                <w:lang w:val="fr-FR"/>
              </w:rPr>
            </w:pPr>
            <w:r w:rsidRPr="008D67DE">
              <w:rPr>
                <w:b/>
                <w:sz w:val="18"/>
                <w:lang w:val="fr-FR"/>
              </w:rPr>
              <w:t>Indifférent ou limité à la dimension genre</w:t>
            </w:r>
          </w:p>
        </w:tc>
        <w:tc>
          <w:tcPr>
            <w:tcW w:w="547" w:type="dxa"/>
            <w:tcBorders>
              <w:top w:val="single" w:sz="6" w:space="0" w:color="B7B7B7"/>
              <w:left w:val="single" w:sz="6" w:space="0" w:color="B7B7B7"/>
              <w:bottom w:val="single" w:sz="6" w:space="0" w:color="B7B7B7"/>
              <w:right w:val="nil"/>
            </w:tcBorders>
            <w:shd w:val="clear" w:color="auto" w:fill="F4CCCC"/>
          </w:tcPr>
          <w:p w:rsidR="00F24349" w:rsidRPr="008E0363" w:rsidRDefault="00F24349" w:rsidP="00FC2690">
            <w:pPr>
              <w:pStyle w:val="ListParagraph"/>
              <w:numPr>
                <w:ilvl w:val="0"/>
                <w:numId w:val="6"/>
              </w:numPr>
              <w:spacing w:after="0" w:line="259" w:lineRule="auto"/>
              <w:ind w:right="64" w:hanging="509"/>
              <w:rPr>
                <w:lang w:val="fr-FR"/>
              </w:rPr>
            </w:pPr>
          </w:p>
        </w:tc>
        <w:tc>
          <w:tcPr>
            <w:tcW w:w="8654" w:type="dxa"/>
            <w:tcBorders>
              <w:top w:val="single" w:sz="6" w:space="0" w:color="B7B7B7"/>
              <w:left w:val="nil"/>
              <w:bottom w:val="single" w:sz="6" w:space="0" w:color="B7B7B7"/>
              <w:right w:val="single" w:sz="6" w:space="0" w:color="B7B7B7"/>
            </w:tcBorders>
            <w:shd w:val="clear" w:color="auto" w:fill="F4CCCC"/>
          </w:tcPr>
          <w:p w:rsidR="00F24349" w:rsidRPr="008D67DE" w:rsidRDefault="008F3507" w:rsidP="009B5513">
            <w:pPr>
              <w:spacing w:after="0" w:line="259" w:lineRule="auto"/>
              <w:ind w:left="0" w:right="0" w:firstLine="0"/>
              <w:rPr>
                <w:lang w:val="fr-FR"/>
              </w:rPr>
            </w:pPr>
            <w:r w:rsidRPr="008D67DE">
              <w:rPr>
                <w:sz w:val="18"/>
                <w:lang w:val="fr-FR"/>
              </w:rPr>
              <w:t>Au départ, le projet a un traitement du genre qui pourrait potentiellement causer des dommages (</w:t>
            </w:r>
            <w:r w:rsidR="00A16AED" w:rsidRPr="008D67DE">
              <w:rPr>
                <w:sz w:val="18"/>
                <w:lang w:val="fr-FR"/>
              </w:rPr>
              <w:t>indifférent</w:t>
            </w:r>
            <w:r w:rsidRPr="008D67DE">
              <w:rPr>
                <w:sz w:val="18"/>
                <w:lang w:val="fr-FR"/>
              </w:rPr>
              <w:t xml:space="preserve">) ou affecter négativement les résultats (limité). </w:t>
            </w:r>
          </w:p>
        </w:tc>
      </w:tr>
      <w:tr w:rsidR="00F24349" w:rsidRPr="0034416E">
        <w:trPr>
          <w:trHeight w:val="712"/>
        </w:trPr>
        <w:tc>
          <w:tcPr>
            <w:tcW w:w="1470" w:type="dxa"/>
            <w:tcBorders>
              <w:top w:val="single" w:sz="6" w:space="0" w:color="B7B7B7"/>
              <w:left w:val="single" w:sz="6" w:space="0" w:color="B7B7B7"/>
              <w:bottom w:val="single" w:sz="6" w:space="0" w:color="B7B7B7"/>
              <w:right w:val="single" w:sz="6" w:space="0" w:color="B7B7B7"/>
            </w:tcBorders>
            <w:shd w:val="clear" w:color="auto" w:fill="FCE5CD"/>
          </w:tcPr>
          <w:p w:rsidR="00F24349" w:rsidRPr="008D67DE" w:rsidRDefault="00443E56" w:rsidP="009B5513">
            <w:pPr>
              <w:spacing w:after="0" w:line="259" w:lineRule="auto"/>
              <w:ind w:left="97" w:right="0" w:firstLine="0"/>
              <w:rPr>
                <w:lang w:val="fr-FR"/>
              </w:rPr>
            </w:pPr>
            <w:r w:rsidRPr="008D67DE">
              <w:rPr>
                <w:b/>
                <w:sz w:val="18"/>
                <w:lang w:val="fr-FR"/>
              </w:rPr>
              <w:t>Conscient du genre</w:t>
            </w:r>
          </w:p>
        </w:tc>
        <w:tc>
          <w:tcPr>
            <w:tcW w:w="547" w:type="dxa"/>
            <w:tcBorders>
              <w:top w:val="single" w:sz="6" w:space="0" w:color="B7B7B7"/>
              <w:left w:val="single" w:sz="6" w:space="0" w:color="B7B7B7"/>
              <w:bottom w:val="single" w:sz="6" w:space="0" w:color="B7B7B7"/>
              <w:right w:val="nil"/>
            </w:tcBorders>
            <w:shd w:val="clear" w:color="auto" w:fill="FCE5CD"/>
          </w:tcPr>
          <w:p w:rsidR="00F24349" w:rsidRPr="008E0363" w:rsidRDefault="00F24349" w:rsidP="00FC2690">
            <w:pPr>
              <w:pStyle w:val="ListParagraph"/>
              <w:numPr>
                <w:ilvl w:val="0"/>
                <w:numId w:val="6"/>
              </w:numPr>
              <w:spacing w:after="0" w:line="259" w:lineRule="auto"/>
              <w:ind w:right="64" w:hanging="509"/>
              <w:rPr>
                <w:lang w:val="fr-FR"/>
              </w:rPr>
            </w:pPr>
          </w:p>
        </w:tc>
        <w:tc>
          <w:tcPr>
            <w:tcW w:w="8654" w:type="dxa"/>
            <w:tcBorders>
              <w:top w:val="single" w:sz="6" w:space="0" w:color="B7B7B7"/>
              <w:left w:val="nil"/>
              <w:bottom w:val="single" w:sz="6" w:space="0" w:color="B7B7B7"/>
              <w:right w:val="single" w:sz="6" w:space="0" w:color="B7B7B7"/>
            </w:tcBorders>
            <w:shd w:val="clear" w:color="auto" w:fill="FCE5CD"/>
          </w:tcPr>
          <w:p w:rsidR="00F24349" w:rsidRPr="008D67DE" w:rsidRDefault="008F3507" w:rsidP="009B5513">
            <w:pPr>
              <w:spacing w:after="0" w:line="259" w:lineRule="auto"/>
              <w:ind w:left="0" w:right="0" w:firstLine="0"/>
              <w:rPr>
                <w:lang w:val="fr-FR"/>
              </w:rPr>
            </w:pPr>
            <w:r w:rsidRPr="008D67DE">
              <w:rPr>
                <w:sz w:val="18"/>
                <w:lang w:val="fr-FR"/>
              </w:rPr>
              <w:t>Le genre est pris en compte dans la justification du projet de recherche, mais n</w:t>
            </w:r>
            <w:r w:rsidR="009B5513">
              <w:rPr>
                <w:sz w:val="18"/>
                <w:lang w:val="fr-FR"/>
              </w:rPr>
              <w:t>’</w:t>
            </w:r>
            <w:r w:rsidRPr="008D67DE">
              <w:rPr>
                <w:sz w:val="18"/>
                <w:lang w:val="fr-FR"/>
              </w:rPr>
              <w:t xml:space="preserve">est pas un concept opérationnel dans la conception et la méthodologie.  </w:t>
            </w:r>
          </w:p>
        </w:tc>
      </w:tr>
      <w:tr w:rsidR="00F24349" w:rsidRPr="0034416E">
        <w:trPr>
          <w:trHeight w:val="413"/>
        </w:trPr>
        <w:tc>
          <w:tcPr>
            <w:tcW w:w="1470" w:type="dxa"/>
            <w:tcBorders>
              <w:top w:val="single" w:sz="6" w:space="0" w:color="B7B7B7"/>
              <w:left w:val="single" w:sz="6" w:space="0" w:color="B7B7B7"/>
              <w:bottom w:val="nil"/>
              <w:right w:val="single" w:sz="6" w:space="0" w:color="B7B7B7"/>
            </w:tcBorders>
            <w:shd w:val="clear" w:color="auto" w:fill="D9EAD3"/>
          </w:tcPr>
          <w:p w:rsidR="00F24349" w:rsidRPr="008D67DE" w:rsidRDefault="008F3507" w:rsidP="009B5513">
            <w:pPr>
              <w:spacing w:after="0" w:line="259" w:lineRule="auto"/>
              <w:ind w:left="97" w:right="0" w:firstLine="0"/>
              <w:rPr>
                <w:lang w:val="fr-FR"/>
              </w:rPr>
            </w:pPr>
            <w:r w:rsidRPr="008D67DE">
              <w:rPr>
                <w:b/>
                <w:sz w:val="18"/>
                <w:lang w:val="fr-FR"/>
              </w:rPr>
              <w:t xml:space="preserve">Sensible </w:t>
            </w:r>
            <w:r w:rsidR="00443E56" w:rsidRPr="008D67DE">
              <w:rPr>
                <w:b/>
                <w:sz w:val="18"/>
                <w:lang w:val="fr-FR"/>
              </w:rPr>
              <w:t xml:space="preserve">à la dimension </w:t>
            </w:r>
            <w:r w:rsidRPr="008D67DE">
              <w:rPr>
                <w:b/>
                <w:sz w:val="18"/>
                <w:lang w:val="fr-FR"/>
              </w:rPr>
              <w:t xml:space="preserve">genre </w:t>
            </w:r>
          </w:p>
        </w:tc>
        <w:tc>
          <w:tcPr>
            <w:tcW w:w="547" w:type="dxa"/>
            <w:tcBorders>
              <w:top w:val="single" w:sz="6" w:space="0" w:color="B7B7B7"/>
              <w:left w:val="single" w:sz="6" w:space="0" w:color="B7B7B7"/>
              <w:bottom w:val="nil"/>
              <w:right w:val="nil"/>
            </w:tcBorders>
            <w:shd w:val="clear" w:color="auto" w:fill="D9EAD3"/>
          </w:tcPr>
          <w:p w:rsidR="00F24349" w:rsidRPr="008E0363" w:rsidRDefault="00F24349" w:rsidP="00FC2690">
            <w:pPr>
              <w:pStyle w:val="ListParagraph"/>
              <w:numPr>
                <w:ilvl w:val="0"/>
                <w:numId w:val="6"/>
              </w:numPr>
              <w:spacing w:after="0" w:line="259" w:lineRule="auto"/>
              <w:ind w:right="0" w:hanging="509"/>
              <w:rPr>
                <w:lang w:val="fr-FR"/>
              </w:rPr>
            </w:pPr>
          </w:p>
        </w:tc>
        <w:tc>
          <w:tcPr>
            <w:tcW w:w="8654" w:type="dxa"/>
            <w:tcBorders>
              <w:top w:val="single" w:sz="6" w:space="0" w:color="B7B7B7"/>
              <w:left w:val="nil"/>
              <w:bottom w:val="nil"/>
              <w:right w:val="single" w:sz="6" w:space="0" w:color="B7B7B7"/>
            </w:tcBorders>
            <w:shd w:val="clear" w:color="auto" w:fill="D9EAD3"/>
          </w:tcPr>
          <w:p w:rsidR="008E0363" w:rsidRDefault="005E2B8E" w:rsidP="009B5513">
            <w:pPr>
              <w:spacing w:after="0" w:line="259" w:lineRule="auto"/>
              <w:ind w:left="0" w:right="0" w:firstLine="0"/>
              <w:rPr>
                <w:sz w:val="18"/>
                <w:lang w:val="fr-FR"/>
              </w:rPr>
            </w:pPr>
            <w:r w:rsidRPr="008D67DE">
              <w:rPr>
                <w:sz w:val="18"/>
                <w:lang w:val="fr-FR"/>
              </w:rPr>
              <w:t>Au départ, le projet comporte une perspective genre adaptée</w:t>
            </w:r>
            <w:r w:rsidR="008F3507" w:rsidRPr="008D67DE">
              <w:rPr>
                <w:sz w:val="18"/>
                <w:lang w:val="fr-FR"/>
              </w:rPr>
              <w:t xml:space="preserve">. </w:t>
            </w:r>
          </w:p>
          <w:p w:rsidR="00FC2690" w:rsidRPr="008E0363" w:rsidRDefault="00FC2690" w:rsidP="009B5513">
            <w:pPr>
              <w:spacing w:after="0" w:line="259" w:lineRule="auto"/>
              <w:ind w:left="0" w:right="0" w:firstLine="0"/>
              <w:rPr>
                <w:sz w:val="18"/>
                <w:lang w:val="fr-FR"/>
              </w:rPr>
            </w:pPr>
          </w:p>
        </w:tc>
      </w:tr>
      <w:tr w:rsidR="00F24349" w:rsidRPr="0034416E">
        <w:trPr>
          <w:trHeight w:val="748"/>
        </w:trPr>
        <w:tc>
          <w:tcPr>
            <w:tcW w:w="1470" w:type="dxa"/>
            <w:tcBorders>
              <w:top w:val="nil"/>
              <w:left w:val="single" w:sz="6" w:space="0" w:color="B7B7B7"/>
              <w:bottom w:val="nil"/>
              <w:right w:val="single" w:sz="6" w:space="0" w:color="B7B7B7"/>
            </w:tcBorders>
            <w:shd w:val="clear" w:color="auto" w:fill="D9EAD3"/>
          </w:tcPr>
          <w:p w:rsidR="00F24349" w:rsidRPr="008D67DE" w:rsidRDefault="00F24349" w:rsidP="009B5513">
            <w:pPr>
              <w:spacing w:after="160" w:line="259" w:lineRule="auto"/>
              <w:ind w:left="0" w:right="0" w:firstLine="0"/>
              <w:rPr>
                <w:lang w:val="fr-FR"/>
              </w:rPr>
            </w:pPr>
          </w:p>
        </w:tc>
        <w:tc>
          <w:tcPr>
            <w:tcW w:w="547" w:type="dxa"/>
            <w:tcBorders>
              <w:top w:val="nil"/>
              <w:left w:val="single" w:sz="6" w:space="0" w:color="B7B7B7"/>
              <w:bottom w:val="nil"/>
              <w:right w:val="nil"/>
            </w:tcBorders>
            <w:shd w:val="clear" w:color="auto" w:fill="D9EAD3"/>
          </w:tcPr>
          <w:p w:rsidR="00F24349" w:rsidRPr="008D67DE" w:rsidRDefault="008F3507" w:rsidP="009B5513">
            <w:pPr>
              <w:spacing w:after="0" w:line="259" w:lineRule="auto"/>
              <w:ind w:left="187" w:right="0" w:firstLine="0"/>
              <w:rPr>
                <w:lang w:val="fr-FR"/>
              </w:rPr>
            </w:pPr>
            <w:r w:rsidRPr="008D67DE">
              <w:rPr>
                <w:rFonts w:ascii="Verdana" w:eastAsia="Verdana" w:hAnsi="Verdana" w:cs="Verdana"/>
                <w:lang w:val="fr-FR"/>
              </w:rPr>
              <w:t>●</w:t>
            </w:r>
            <w:r w:rsidRPr="008D67DE">
              <w:rPr>
                <w:rFonts w:ascii="Arial" w:eastAsia="Arial" w:hAnsi="Arial" w:cs="Arial"/>
                <w:lang w:val="fr-FR"/>
              </w:rPr>
              <w:t xml:space="preserve"> </w:t>
            </w:r>
          </w:p>
        </w:tc>
        <w:tc>
          <w:tcPr>
            <w:tcW w:w="8654" w:type="dxa"/>
            <w:tcBorders>
              <w:top w:val="nil"/>
              <w:left w:val="nil"/>
              <w:bottom w:val="nil"/>
              <w:right w:val="single" w:sz="6" w:space="0" w:color="B7B7B7"/>
            </w:tcBorders>
            <w:shd w:val="clear" w:color="auto" w:fill="D9EAD3"/>
            <w:vAlign w:val="center"/>
          </w:tcPr>
          <w:p w:rsidR="00F24349" w:rsidRPr="008D67DE" w:rsidRDefault="008F3507" w:rsidP="004B2FEC">
            <w:pPr>
              <w:spacing w:after="0" w:line="259" w:lineRule="auto"/>
              <w:ind w:left="0" w:right="0" w:firstLine="0"/>
              <w:rPr>
                <w:lang w:val="fr-FR"/>
              </w:rPr>
            </w:pPr>
            <w:r w:rsidRPr="008D67DE">
              <w:rPr>
                <w:sz w:val="18"/>
                <w:lang w:val="fr-FR"/>
              </w:rPr>
              <w:t xml:space="preserve">Sensibilisation aux questions intersectionnelles, aux causes profondes dans </w:t>
            </w:r>
            <w:r w:rsidR="004B2FEC">
              <w:rPr>
                <w:sz w:val="18"/>
                <w:lang w:val="fr-FR"/>
              </w:rPr>
              <w:t xml:space="preserve">les domaines de recherche ou le </w:t>
            </w:r>
            <w:r w:rsidRPr="008D67DE">
              <w:rPr>
                <w:sz w:val="18"/>
                <w:lang w:val="fr-FR"/>
              </w:rPr>
              <w:t xml:space="preserve">programme.   </w:t>
            </w:r>
          </w:p>
        </w:tc>
      </w:tr>
      <w:tr w:rsidR="00F24349" w:rsidRPr="0034416E">
        <w:trPr>
          <w:trHeight w:val="609"/>
        </w:trPr>
        <w:tc>
          <w:tcPr>
            <w:tcW w:w="1470" w:type="dxa"/>
            <w:tcBorders>
              <w:top w:val="nil"/>
              <w:left w:val="single" w:sz="6" w:space="0" w:color="B7B7B7"/>
              <w:bottom w:val="single" w:sz="6" w:space="0" w:color="B7B7B7"/>
              <w:right w:val="single" w:sz="6" w:space="0" w:color="B7B7B7"/>
            </w:tcBorders>
            <w:shd w:val="clear" w:color="auto" w:fill="D9EAD3"/>
          </w:tcPr>
          <w:p w:rsidR="00F24349" w:rsidRPr="008D67DE" w:rsidRDefault="00F24349" w:rsidP="009B5513">
            <w:pPr>
              <w:spacing w:after="160" w:line="259" w:lineRule="auto"/>
              <w:ind w:left="0" w:right="0" w:firstLine="0"/>
              <w:rPr>
                <w:lang w:val="fr-FR"/>
              </w:rPr>
            </w:pPr>
          </w:p>
        </w:tc>
        <w:tc>
          <w:tcPr>
            <w:tcW w:w="547" w:type="dxa"/>
            <w:tcBorders>
              <w:top w:val="nil"/>
              <w:left w:val="single" w:sz="6" w:space="0" w:color="B7B7B7"/>
              <w:bottom w:val="single" w:sz="6" w:space="0" w:color="B7B7B7"/>
              <w:right w:val="nil"/>
            </w:tcBorders>
            <w:shd w:val="clear" w:color="auto" w:fill="D9EAD3"/>
          </w:tcPr>
          <w:p w:rsidR="00F24349" w:rsidRPr="008D67DE" w:rsidRDefault="008F3507" w:rsidP="009B5513">
            <w:pPr>
              <w:spacing w:after="0" w:line="259" w:lineRule="auto"/>
              <w:ind w:left="187" w:right="0" w:firstLine="0"/>
              <w:rPr>
                <w:lang w:val="fr-FR"/>
              </w:rPr>
            </w:pPr>
            <w:r w:rsidRPr="008D67DE">
              <w:rPr>
                <w:rFonts w:ascii="Verdana" w:eastAsia="Verdana" w:hAnsi="Verdana" w:cs="Verdana"/>
                <w:lang w:val="fr-FR"/>
              </w:rPr>
              <w:t>●</w:t>
            </w:r>
            <w:r w:rsidRPr="008D67DE">
              <w:rPr>
                <w:rFonts w:ascii="Arial" w:eastAsia="Arial" w:hAnsi="Arial" w:cs="Arial"/>
                <w:lang w:val="fr-FR"/>
              </w:rPr>
              <w:t xml:space="preserve"> </w:t>
            </w:r>
          </w:p>
        </w:tc>
        <w:tc>
          <w:tcPr>
            <w:tcW w:w="8654" w:type="dxa"/>
            <w:tcBorders>
              <w:top w:val="nil"/>
              <w:left w:val="nil"/>
              <w:bottom w:val="single" w:sz="6" w:space="0" w:color="B7B7B7"/>
              <w:right w:val="single" w:sz="6" w:space="0" w:color="B7B7B7"/>
            </w:tcBorders>
            <w:shd w:val="clear" w:color="auto" w:fill="D9EAD3"/>
            <w:vAlign w:val="center"/>
          </w:tcPr>
          <w:p w:rsidR="00F24349" w:rsidRPr="008D67DE" w:rsidRDefault="008F3507" w:rsidP="009B5513">
            <w:pPr>
              <w:spacing w:after="0" w:line="259" w:lineRule="auto"/>
              <w:ind w:left="0" w:right="0" w:firstLine="0"/>
              <w:rPr>
                <w:lang w:val="fr-FR"/>
              </w:rPr>
            </w:pPr>
            <w:r w:rsidRPr="008D67DE">
              <w:rPr>
                <w:sz w:val="18"/>
                <w:lang w:val="fr-FR"/>
              </w:rPr>
              <w:t>À la fin du projet, il y a une indication minimale d</w:t>
            </w:r>
            <w:r w:rsidR="009B5513">
              <w:rPr>
                <w:sz w:val="18"/>
                <w:lang w:val="fr-FR"/>
              </w:rPr>
              <w:t>’</w:t>
            </w:r>
            <w:r w:rsidRPr="008D67DE">
              <w:rPr>
                <w:sz w:val="18"/>
                <w:lang w:val="fr-FR"/>
              </w:rPr>
              <w:t xml:space="preserve">une </w:t>
            </w:r>
            <w:r w:rsidR="005E2B8E" w:rsidRPr="008D67DE">
              <w:rPr>
                <w:sz w:val="18"/>
                <w:lang w:val="fr-FR"/>
              </w:rPr>
              <w:t>perspective genre</w:t>
            </w:r>
            <w:r w:rsidRPr="008D67DE">
              <w:rPr>
                <w:sz w:val="18"/>
                <w:lang w:val="fr-FR"/>
              </w:rPr>
              <w:t xml:space="preserve">. </w:t>
            </w:r>
          </w:p>
        </w:tc>
      </w:tr>
      <w:tr w:rsidR="00F24349" w:rsidRPr="0034416E">
        <w:trPr>
          <w:trHeight w:val="906"/>
        </w:trPr>
        <w:tc>
          <w:tcPr>
            <w:tcW w:w="1470" w:type="dxa"/>
            <w:tcBorders>
              <w:top w:val="single" w:sz="6" w:space="0" w:color="B7B7B7"/>
              <w:left w:val="single" w:sz="6" w:space="0" w:color="B7B7B7"/>
              <w:bottom w:val="nil"/>
              <w:right w:val="single" w:sz="6" w:space="0" w:color="B7B7B7"/>
            </w:tcBorders>
            <w:shd w:val="clear" w:color="auto" w:fill="CFE2F3"/>
          </w:tcPr>
          <w:p w:rsidR="00F24349" w:rsidRPr="008D67DE" w:rsidRDefault="0035012F" w:rsidP="009B5513">
            <w:pPr>
              <w:spacing w:after="0" w:line="259" w:lineRule="auto"/>
              <w:ind w:left="97" w:right="0" w:firstLine="0"/>
              <w:rPr>
                <w:lang w:val="fr-FR"/>
              </w:rPr>
            </w:pPr>
            <w:r w:rsidRPr="008D67DE">
              <w:rPr>
                <w:b/>
                <w:sz w:val="18"/>
                <w:lang w:val="fr-FR"/>
              </w:rPr>
              <w:t>Intègre</w:t>
            </w:r>
            <w:r w:rsidR="005E2B8E" w:rsidRPr="008D67DE">
              <w:rPr>
                <w:b/>
                <w:sz w:val="18"/>
                <w:lang w:val="fr-FR"/>
              </w:rPr>
              <w:t xml:space="preserve"> la </w:t>
            </w:r>
            <w:r w:rsidRPr="008D67DE">
              <w:rPr>
                <w:b/>
                <w:sz w:val="18"/>
                <w:lang w:val="fr-FR"/>
              </w:rPr>
              <w:t>problématique</w:t>
            </w:r>
            <w:r w:rsidR="005E2B8E" w:rsidRPr="008D67DE">
              <w:rPr>
                <w:b/>
                <w:sz w:val="18"/>
                <w:lang w:val="fr-FR"/>
              </w:rPr>
              <w:t xml:space="preserve"> </w:t>
            </w:r>
            <w:r w:rsidR="008F3507" w:rsidRPr="008D67DE">
              <w:rPr>
                <w:b/>
                <w:sz w:val="18"/>
                <w:lang w:val="fr-FR"/>
              </w:rPr>
              <w:t xml:space="preserve">genre </w:t>
            </w:r>
          </w:p>
        </w:tc>
        <w:tc>
          <w:tcPr>
            <w:tcW w:w="547" w:type="dxa"/>
            <w:tcBorders>
              <w:top w:val="single" w:sz="6" w:space="0" w:color="B7B7B7"/>
              <w:left w:val="single" w:sz="6" w:space="0" w:color="B7B7B7"/>
              <w:bottom w:val="nil"/>
              <w:right w:val="nil"/>
            </w:tcBorders>
            <w:shd w:val="clear" w:color="auto" w:fill="CFE2F3"/>
          </w:tcPr>
          <w:p w:rsidR="00F24349" w:rsidRPr="008D67DE" w:rsidRDefault="008F3507" w:rsidP="009B5513">
            <w:pPr>
              <w:spacing w:after="0" w:line="259" w:lineRule="auto"/>
              <w:ind w:left="187" w:right="0" w:firstLine="0"/>
              <w:rPr>
                <w:lang w:val="fr-FR"/>
              </w:rPr>
            </w:pPr>
            <w:r w:rsidRPr="008D67DE">
              <w:rPr>
                <w:rFonts w:ascii="Verdana" w:eastAsia="Verdana" w:hAnsi="Verdana" w:cs="Verdana"/>
                <w:lang w:val="fr-FR"/>
              </w:rPr>
              <w:t>●</w:t>
            </w:r>
            <w:r w:rsidRPr="008D67DE">
              <w:rPr>
                <w:rFonts w:ascii="Arial" w:eastAsia="Arial" w:hAnsi="Arial" w:cs="Arial"/>
                <w:lang w:val="fr-FR"/>
              </w:rPr>
              <w:t xml:space="preserve"> </w:t>
            </w:r>
          </w:p>
        </w:tc>
        <w:tc>
          <w:tcPr>
            <w:tcW w:w="8654" w:type="dxa"/>
            <w:tcBorders>
              <w:top w:val="single" w:sz="6" w:space="0" w:color="B7B7B7"/>
              <w:left w:val="nil"/>
              <w:bottom w:val="nil"/>
              <w:right w:val="single" w:sz="6" w:space="0" w:color="B7B7B7"/>
            </w:tcBorders>
            <w:shd w:val="clear" w:color="auto" w:fill="CFE2F3"/>
          </w:tcPr>
          <w:p w:rsidR="00F24349" w:rsidRPr="008D67DE" w:rsidRDefault="008F3507" w:rsidP="008E0363">
            <w:pPr>
              <w:spacing w:after="22" w:line="259" w:lineRule="auto"/>
              <w:ind w:left="0" w:right="0" w:firstLine="0"/>
              <w:rPr>
                <w:lang w:val="fr-FR"/>
              </w:rPr>
            </w:pPr>
            <w:r w:rsidRPr="008D67DE">
              <w:rPr>
                <w:sz w:val="18"/>
                <w:lang w:val="fr-FR"/>
              </w:rPr>
              <w:t xml:space="preserve">Dès le départ, le projet est </w:t>
            </w:r>
            <w:r w:rsidR="00413BCA" w:rsidRPr="008D67DE">
              <w:rPr>
                <w:b/>
                <w:sz w:val="18"/>
                <w:lang w:val="fr-FR"/>
              </w:rPr>
              <w:t>clair sur les résultats s</w:t>
            </w:r>
            <w:r w:rsidRPr="008D67DE">
              <w:rPr>
                <w:b/>
                <w:sz w:val="18"/>
                <w:lang w:val="fr-FR"/>
              </w:rPr>
              <w:t>ex</w:t>
            </w:r>
            <w:r w:rsidR="00E877C5" w:rsidRPr="008D67DE">
              <w:rPr>
                <w:b/>
                <w:sz w:val="18"/>
                <w:lang w:val="fr-FR"/>
              </w:rPr>
              <w:t>osp</w:t>
            </w:r>
            <w:r w:rsidR="008E0363">
              <w:rPr>
                <w:b/>
                <w:sz w:val="18"/>
                <w:lang w:val="fr-FR"/>
              </w:rPr>
              <w:t>é</w:t>
            </w:r>
            <w:r w:rsidR="00E877C5" w:rsidRPr="008D67DE">
              <w:rPr>
                <w:b/>
                <w:sz w:val="18"/>
                <w:lang w:val="fr-FR"/>
              </w:rPr>
              <w:t>cifiqu</w:t>
            </w:r>
            <w:r w:rsidR="000E6865" w:rsidRPr="008D67DE">
              <w:rPr>
                <w:b/>
                <w:sz w:val="18"/>
                <w:lang w:val="fr-FR"/>
              </w:rPr>
              <w:t>es</w:t>
            </w:r>
            <w:r w:rsidRPr="008D67DE">
              <w:rPr>
                <w:b/>
                <w:sz w:val="18"/>
                <w:lang w:val="fr-FR"/>
              </w:rPr>
              <w:t xml:space="preserve"> </w:t>
            </w:r>
            <w:r w:rsidRPr="008D67DE">
              <w:rPr>
                <w:sz w:val="18"/>
                <w:lang w:val="fr-FR"/>
              </w:rPr>
              <w:t xml:space="preserve">dans la justification des questions et </w:t>
            </w:r>
            <w:r w:rsidR="00413BCA" w:rsidRPr="008D67DE">
              <w:rPr>
                <w:sz w:val="18"/>
                <w:lang w:val="fr-FR"/>
              </w:rPr>
              <w:t xml:space="preserve">le </w:t>
            </w:r>
            <w:r w:rsidRPr="008D67DE">
              <w:rPr>
                <w:sz w:val="18"/>
                <w:lang w:val="fr-FR"/>
              </w:rPr>
              <w:t xml:space="preserve">ciblage. Les relations </w:t>
            </w:r>
            <w:r w:rsidR="000E6865" w:rsidRPr="008D67DE">
              <w:rPr>
                <w:sz w:val="18"/>
                <w:lang w:val="fr-FR"/>
              </w:rPr>
              <w:t>sexosp</w:t>
            </w:r>
            <w:r w:rsidR="008E0363">
              <w:rPr>
                <w:sz w:val="18"/>
                <w:lang w:val="fr-FR"/>
              </w:rPr>
              <w:t>é</w:t>
            </w:r>
            <w:r w:rsidR="000E6865" w:rsidRPr="008D67DE">
              <w:rPr>
                <w:sz w:val="18"/>
                <w:lang w:val="fr-FR"/>
              </w:rPr>
              <w:t xml:space="preserve">cifiques </w:t>
            </w:r>
            <w:r w:rsidRPr="008D67DE">
              <w:rPr>
                <w:sz w:val="18"/>
                <w:lang w:val="fr-FR"/>
              </w:rPr>
              <w:t xml:space="preserve">(intersectionnelles) sont prises en compte et </w:t>
            </w:r>
            <w:r w:rsidRPr="008D67DE">
              <w:rPr>
                <w:b/>
                <w:sz w:val="18"/>
                <w:lang w:val="fr-FR"/>
              </w:rPr>
              <w:t xml:space="preserve">intégrées </w:t>
            </w:r>
            <w:r w:rsidRPr="008D67DE">
              <w:rPr>
                <w:sz w:val="18"/>
                <w:lang w:val="fr-FR"/>
              </w:rPr>
              <w:t>à l</w:t>
            </w:r>
            <w:r w:rsidR="009B5513">
              <w:rPr>
                <w:sz w:val="18"/>
                <w:lang w:val="fr-FR"/>
              </w:rPr>
              <w:t>’</w:t>
            </w:r>
            <w:r w:rsidRPr="008D67DE">
              <w:rPr>
                <w:sz w:val="18"/>
                <w:lang w:val="fr-FR"/>
              </w:rPr>
              <w:t>appel/note de concept, au contrat de subvention, à la proposition et/ou aux grilles d</w:t>
            </w:r>
            <w:r w:rsidR="009B5513">
              <w:rPr>
                <w:sz w:val="18"/>
                <w:lang w:val="fr-FR"/>
              </w:rPr>
              <w:t>’</w:t>
            </w:r>
            <w:r w:rsidRPr="008D67DE">
              <w:rPr>
                <w:sz w:val="18"/>
                <w:lang w:val="fr-FR"/>
              </w:rPr>
              <w:t xml:space="preserve">évaluation (avant et après).  </w:t>
            </w:r>
          </w:p>
        </w:tc>
      </w:tr>
      <w:tr w:rsidR="00F24349" w:rsidRPr="0034416E">
        <w:trPr>
          <w:trHeight w:val="1496"/>
        </w:trPr>
        <w:tc>
          <w:tcPr>
            <w:tcW w:w="1470" w:type="dxa"/>
            <w:tcBorders>
              <w:top w:val="nil"/>
              <w:left w:val="single" w:sz="6" w:space="0" w:color="B7B7B7"/>
              <w:bottom w:val="nil"/>
              <w:right w:val="single" w:sz="6" w:space="0" w:color="B7B7B7"/>
            </w:tcBorders>
            <w:shd w:val="clear" w:color="auto" w:fill="CFE2F3"/>
          </w:tcPr>
          <w:p w:rsidR="00F24349" w:rsidRPr="008D67DE" w:rsidRDefault="00F24349" w:rsidP="009B5513">
            <w:pPr>
              <w:spacing w:after="160" w:line="259" w:lineRule="auto"/>
              <w:ind w:left="0" w:right="0" w:firstLine="0"/>
              <w:rPr>
                <w:lang w:val="fr-FR"/>
              </w:rPr>
            </w:pPr>
          </w:p>
        </w:tc>
        <w:tc>
          <w:tcPr>
            <w:tcW w:w="547" w:type="dxa"/>
            <w:tcBorders>
              <w:top w:val="nil"/>
              <w:left w:val="single" w:sz="6" w:space="0" w:color="B7B7B7"/>
              <w:bottom w:val="nil"/>
              <w:right w:val="nil"/>
            </w:tcBorders>
            <w:shd w:val="clear" w:color="auto" w:fill="CFE2F3"/>
          </w:tcPr>
          <w:p w:rsidR="00F24349" w:rsidRPr="008D67DE" w:rsidRDefault="008F3507" w:rsidP="009B5513">
            <w:pPr>
              <w:spacing w:after="0" w:line="259" w:lineRule="auto"/>
              <w:ind w:left="187" w:right="0" w:firstLine="0"/>
              <w:rPr>
                <w:lang w:val="fr-FR"/>
              </w:rPr>
            </w:pPr>
            <w:r w:rsidRPr="008D67DE">
              <w:rPr>
                <w:rFonts w:ascii="Verdana" w:eastAsia="Verdana" w:hAnsi="Verdana" w:cs="Verdana"/>
                <w:lang w:val="fr-FR"/>
              </w:rPr>
              <w:t>●</w:t>
            </w:r>
            <w:r w:rsidRPr="008D67DE">
              <w:rPr>
                <w:rFonts w:ascii="Arial" w:eastAsia="Arial" w:hAnsi="Arial" w:cs="Arial"/>
                <w:lang w:val="fr-FR"/>
              </w:rPr>
              <w:t xml:space="preserve"> </w:t>
            </w:r>
          </w:p>
        </w:tc>
        <w:tc>
          <w:tcPr>
            <w:tcW w:w="8654" w:type="dxa"/>
            <w:tcBorders>
              <w:top w:val="nil"/>
              <w:left w:val="nil"/>
              <w:bottom w:val="nil"/>
              <w:right w:val="single" w:sz="6" w:space="0" w:color="B7B7B7"/>
            </w:tcBorders>
            <w:shd w:val="clear" w:color="auto" w:fill="CFE2F3"/>
            <w:vAlign w:val="center"/>
          </w:tcPr>
          <w:p w:rsidR="00F24349" w:rsidRPr="008D67DE" w:rsidRDefault="008F3507" w:rsidP="008E0363">
            <w:pPr>
              <w:spacing w:after="0" w:line="259" w:lineRule="auto"/>
              <w:ind w:left="0" w:right="0" w:firstLine="0"/>
              <w:rPr>
                <w:lang w:val="fr-FR"/>
              </w:rPr>
            </w:pPr>
            <w:r w:rsidRPr="008D67DE">
              <w:rPr>
                <w:sz w:val="18"/>
                <w:lang w:val="fr-FR"/>
              </w:rPr>
              <w:t xml:space="preserve">À la fin du projet, en plus du marqueur précédent, le projet a abordé les relations intersectionnelles </w:t>
            </w:r>
            <w:r w:rsidR="000E6865" w:rsidRPr="008D67DE">
              <w:rPr>
                <w:sz w:val="18"/>
                <w:lang w:val="fr-FR"/>
              </w:rPr>
              <w:t>sexosp</w:t>
            </w:r>
            <w:r w:rsidR="008E0363">
              <w:rPr>
                <w:sz w:val="18"/>
                <w:lang w:val="fr-FR"/>
              </w:rPr>
              <w:t>é</w:t>
            </w:r>
            <w:r w:rsidR="000E6865" w:rsidRPr="008D67DE">
              <w:rPr>
                <w:sz w:val="18"/>
                <w:lang w:val="fr-FR"/>
              </w:rPr>
              <w:t>fiques</w:t>
            </w:r>
            <w:r w:rsidRPr="008D67DE">
              <w:rPr>
                <w:sz w:val="18"/>
                <w:lang w:val="fr-FR"/>
              </w:rPr>
              <w:t xml:space="preserve"> dans la recherche. Cela peut inclure, selon l</w:t>
            </w:r>
            <w:r w:rsidR="009B5513">
              <w:rPr>
                <w:sz w:val="18"/>
                <w:lang w:val="fr-FR"/>
              </w:rPr>
              <w:t>’</w:t>
            </w:r>
            <w:r w:rsidRPr="008D67DE">
              <w:rPr>
                <w:sz w:val="18"/>
                <w:lang w:val="fr-FR"/>
              </w:rPr>
              <w:t xml:space="preserve">intervention, des instruments </w:t>
            </w:r>
            <w:r w:rsidRPr="008D67DE">
              <w:rPr>
                <w:b/>
                <w:sz w:val="18"/>
                <w:lang w:val="fr-FR"/>
              </w:rPr>
              <w:t>ventilés par sexe (et autres intersections pertinentes)</w:t>
            </w:r>
            <w:r w:rsidRPr="008D67DE">
              <w:rPr>
                <w:sz w:val="18"/>
                <w:lang w:val="fr-FR"/>
              </w:rPr>
              <w:t xml:space="preserve">, la collecte de données et la participation significative des groupes marginalisés ciblés. Il y a eu des considérations de genre liées à la </w:t>
            </w:r>
            <w:r w:rsidRPr="008D67DE">
              <w:rPr>
                <w:b/>
                <w:sz w:val="18"/>
                <w:lang w:val="fr-FR"/>
              </w:rPr>
              <w:t xml:space="preserve">légitimité </w:t>
            </w:r>
            <w:r w:rsidRPr="008D67DE">
              <w:rPr>
                <w:sz w:val="18"/>
                <w:lang w:val="fr-FR"/>
              </w:rPr>
              <w:t>(composition de l</w:t>
            </w:r>
            <w:r w:rsidR="009B5513">
              <w:rPr>
                <w:sz w:val="18"/>
                <w:lang w:val="fr-FR"/>
              </w:rPr>
              <w:t>’</w:t>
            </w:r>
            <w:r w:rsidRPr="008D67DE">
              <w:rPr>
                <w:sz w:val="18"/>
                <w:lang w:val="fr-FR"/>
              </w:rPr>
              <w:t xml:space="preserve">équipe et expertise en matière de genre) et au soutien des </w:t>
            </w:r>
            <w:r w:rsidRPr="008D67DE">
              <w:rPr>
                <w:b/>
                <w:sz w:val="18"/>
                <w:lang w:val="fr-FR"/>
              </w:rPr>
              <w:t>capacités en matière de genre et d</w:t>
            </w:r>
            <w:r w:rsidR="009B5513">
              <w:rPr>
                <w:b/>
                <w:sz w:val="18"/>
                <w:lang w:val="fr-FR"/>
              </w:rPr>
              <w:t>’</w:t>
            </w:r>
            <w:r w:rsidRPr="008D67DE">
              <w:rPr>
                <w:b/>
                <w:sz w:val="18"/>
                <w:lang w:val="fr-FR"/>
              </w:rPr>
              <w:t>analyses pertinentes</w:t>
            </w:r>
            <w:r w:rsidRPr="008D67DE">
              <w:rPr>
                <w:sz w:val="18"/>
                <w:lang w:val="fr-FR"/>
              </w:rPr>
              <w:t xml:space="preserve">.   </w:t>
            </w:r>
          </w:p>
        </w:tc>
      </w:tr>
      <w:tr w:rsidR="00F24349" w:rsidRPr="0034416E">
        <w:trPr>
          <w:trHeight w:val="856"/>
        </w:trPr>
        <w:tc>
          <w:tcPr>
            <w:tcW w:w="1470" w:type="dxa"/>
            <w:tcBorders>
              <w:top w:val="nil"/>
              <w:left w:val="single" w:sz="6" w:space="0" w:color="B7B7B7"/>
              <w:bottom w:val="single" w:sz="6" w:space="0" w:color="B7B7B7"/>
              <w:right w:val="single" w:sz="6" w:space="0" w:color="B7B7B7"/>
            </w:tcBorders>
            <w:shd w:val="clear" w:color="auto" w:fill="CFE2F3"/>
          </w:tcPr>
          <w:p w:rsidR="00F24349" w:rsidRPr="008D67DE" w:rsidRDefault="00F24349" w:rsidP="009B5513">
            <w:pPr>
              <w:spacing w:after="160" w:line="259" w:lineRule="auto"/>
              <w:ind w:left="0" w:right="0" w:firstLine="0"/>
              <w:rPr>
                <w:lang w:val="fr-FR"/>
              </w:rPr>
            </w:pPr>
          </w:p>
        </w:tc>
        <w:tc>
          <w:tcPr>
            <w:tcW w:w="547" w:type="dxa"/>
            <w:tcBorders>
              <w:top w:val="nil"/>
              <w:left w:val="single" w:sz="6" w:space="0" w:color="B7B7B7"/>
              <w:bottom w:val="single" w:sz="6" w:space="0" w:color="B7B7B7"/>
              <w:right w:val="nil"/>
            </w:tcBorders>
            <w:shd w:val="clear" w:color="auto" w:fill="CFE2F3"/>
          </w:tcPr>
          <w:p w:rsidR="00F24349" w:rsidRPr="008D67DE" w:rsidRDefault="008F3507" w:rsidP="009B5513">
            <w:pPr>
              <w:spacing w:after="0" w:line="259" w:lineRule="auto"/>
              <w:ind w:left="187" w:right="0" w:firstLine="0"/>
              <w:rPr>
                <w:lang w:val="fr-FR"/>
              </w:rPr>
            </w:pPr>
            <w:r w:rsidRPr="008D67DE">
              <w:rPr>
                <w:rFonts w:ascii="Verdana" w:eastAsia="Verdana" w:hAnsi="Verdana" w:cs="Verdana"/>
                <w:lang w:val="fr-FR"/>
              </w:rPr>
              <w:t>●</w:t>
            </w:r>
            <w:r w:rsidRPr="008D67DE">
              <w:rPr>
                <w:rFonts w:ascii="Arial" w:eastAsia="Arial" w:hAnsi="Arial" w:cs="Arial"/>
                <w:lang w:val="fr-FR"/>
              </w:rPr>
              <w:t xml:space="preserve"> </w:t>
            </w:r>
          </w:p>
        </w:tc>
        <w:tc>
          <w:tcPr>
            <w:tcW w:w="8654" w:type="dxa"/>
            <w:tcBorders>
              <w:top w:val="nil"/>
              <w:left w:val="nil"/>
              <w:bottom w:val="single" w:sz="6" w:space="0" w:color="B7B7B7"/>
              <w:right w:val="single" w:sz="6" w:space="0" w:color="B7B7B7"/>
            </w:tcBorders>
            <w:shd w:val="clear" w:color="auto" w:fill="CFE2F3"/>
            <w:vAlign w:val="center"/>
          </w:tcPr>
          <w:p w:rsidR="00F24349" w:rsidRPr="008D67DE" w:rsidRDefault="008F3507" w:rsidP="009B5513">
            <w:pPr>
              <w:spacing w:after="0" w:line="259" w:lineRule="auto"/>
              <w:ind w:left="0" w:right="0" w:firstLine="0"/>
              <w:rPr>
                <w:lang w:val="fr-FR"/>
              </w:rPr>
            </w:pPr>
            <w:r w:rsidRPr="008D67DE">
              <w:rPr>
                <w:sz w:val="18"/>
                <w:lang w:val="fr-FR"/>
              </w:rPr>
              <w:t>Les résultats de l</w:t>
            </w:r>
            <w:r w:rsidR="009B5513">
              <w:rPr>
                <w:sz w:val="18"/>
                <w:lang w:val="fr-FR"/>
              </w:rPr>
              <w:t>’</w:t>
            </w:r>
            <w:r w:rsidRPr="008D67DE">
              <w:rPr>
                <w:sz w:val="18"/>
                <w:lang w:val="fr-FR"/>
              </w:rPr>
              <w:t xml:space="preserve">analyse de genre sont utilisés pour informer les stratégies de mise en œuvre et influencer les stratégies de sensibilisation, de communication et de politique.  </w:t>
            </w:r>
          </w:p>
        </w:tc>
      </w:tr>
      <w:tr w:rsidR="00F24349" w:rsidRPr="0034416E">
        <w:trPr>
          <w:trHeight w:val="907"/>
        </w:trPr>
        <w:tc>
          <w:tcPr>
            <w:tcW w:w="1470" w:type="dxa"/>
            <w:tcBorders>
              <w:top w:val="single" w:sz="6" w:space="0" w:color="B7B7B7"/>
              <w:left w:val="single" w:sz="6" w:space="0" w:color="B7B7B7"/>
              <w:bottom w:val="nil"/>
              <w:right w:val="single" w:sz="6" w:space="0" w:color="B7B7B7"/>
            </w:tcBorders>
            <w:shd w:val="clear" w:color="auto" w:fill="D9D2E9"/>
          </w:tcPr>
          <w:p w:rsidR="00F24349" w:rsidRPr="008D67DE" w:rsidRDefault="008F3507" w:rsidP="009B5513">
            <w:pPr>
              <w:spacing w:after="0" w:line="259" w:lineRule="auto"/>
              <w:ind w:left="97" w:right="0" w:firstLine="0"/>
              <w:rPr>
                <w:lang w:val="fr-FR"/>
              </w:rPr>
            </w:pPr>
            <w:r w:rsidRPr="008D67DE">
              <w:rPr>
                <w:b/>
                <w:sz w:val="18"/>
                <w:lang w:val="fr-FR"/>
              </w:rPr>
              <w:t xml:space="preserve">Transformateur de genre  </w:t>
            </w:r>
          </w:p>
        </w:tc>
        <w:tc>
          <w:tcPr>
            <w:tcW w:w="547" w:type="dxa"/>
            <w:tcBorders>
              <w:top w:val="single" w:sz="6" w:space="0" w:color="B7B7B7"/>
              <w:left w:val="single" w:sz="6" w:space="0" w:color="B7B7B7"/>
              <w:bottom w:val="nil"/>
              <w:right w:val="nil"/>
            </w:tcBorders>
            <w:shd w:val="clear" w:color="auto" w:fill="D9D2E9"/>
          </w:tcPr>
          <w:p w:rsidR="00F24349" w:rsidRPr="008D67DE" w:rsidRDefault="008F3507" w:rsidP="009B5513">
            <w:pPr>
              <w:spacing w:after="0" w:line="259" w:lineRule="auto"/>
              <w:ind w:left="187" w:right="0" w:firstLine="0"/>
              <w:rPr>
                <w:lang w:val="fr-FR"/>
              </w:rPr>
            </w:pPr>
            <w:r w:rsidRPr="008D67DE">
              <w:rPr>
                <w:rFonts w:ascii="Verdana" w:eastAsia="Verdana" w:hAnsi="Verdana" w:cs="Verdana"/>
                <w:lang w:val="fr-FR"/>
              </w:rPr>
              <w:t>●</w:t>
            </w:r>
            <w:r w:rsidRPr="008D67DE">
              <w:rPr>
                <w:rFonts w:ascii="Arial" w:eastAsia="Arial" w:hAnsi="Arial" w:cs="Arial"/>
                <w:lang w:val="fr-FR"/>
              </w:rPr>
              <w:t xml:space="preserve"> </w:t>
            </w:r>
          </w:p>
        </w:tc>
        <w:tc>
          <w:tcPr>
            <w:tcW w:w="8654" w:type="dxa"/>
            <w:tcBorders>
              <w:top w:val="single" w:sz="6" w:space="0" w:color="B7B7B7"/>
              <w:left w:val="nil"/>
              <w:bottom w:val="nil"/>
              <w:right w:val="single" w:sz="6" w:space="0" w:color="B7B7B7"/>
            </w:tcBorders>
            <w:shd w:val="clear" w:color="auto" w:fill="D9D2E9"/>
          </w:tcPr>
          <w:p w:rsidR="00F24349" w:rsidRPr="008D67DE" w:rsidRDefault="008F3507" w:rsidP="009B5513">
            <w:pPr>
              <w:spacing w:after="0" w:line="259" w:lineRule="auto"/>
              <w:ind w:left="0" w:right="0" w:firstLine="0"/>
              <w:rPr>
                <w:lang w:val="fr-FR"/>
              </w:rPr>
            </w:pPr>
            <w:r w:rsidRPr="008D67DE">
              <w:rPr>
                <w:sz w:val="18"/>
                <w:lang w:val="fr-FR"/>
              </w:rPr>
              <w:t>Au départ, en plus du terme précédent, le projet vise à s</w:t>
            </w:r>
            <w:r w:rsidR="009B5513">
              <w:rPr>
                <w:sz w:val="18"/>
                <w:lang w:val="fr-FR"/>
              </w:rPr>
              <w:t>’</w:t>
            </w:r>
            <w:r w:rsidRPr="008D67DE">
              <w:rPr>
                <w:sz w:val="18"/>
                <w:lang w:val="fr-FR"/>
              </w:rPr>
              <w:t xml:space="preserve">attaquer aux </w:t>
            </w:r>
            <w:r w:rsidRPr="008D67DE">
              <w:rPr>
                <w:b/>
                <w:sz w:val="18"/>
                <w:lang w:val="fr-FR"/>
              </w:rPr>
              <w:t>causes profondes de l</w:t>
            </w:r>
            <w:r w:rsidR="009B5513">
              <w:rPr>
                <w:b/>
                <w:sz w:val="18"/>
                <w:lang w:val="fr-FR"/>
              </w:rPr>
              <w:t>’</w:t>
            </w:r>
            <w:r w:rsidRPr="008D67DE">
              <w:rPr>
                <w:b/>
                <w:sz w:val="18"/>
                <w:lang w:val="fr-FR"/>
              </w:rPr>
              <w:t xml:space="preserve">inégalité entre les sexes et aux dynamiques et normes de pouvoir sous-jacentes </w:t>
            </w:r>
            <w:r w:rsidRPr="008D67DE">
              <w:rPr>
                <w:sz w:val="18"/>
                <w:lang w:val="fr-FR"/>
              </w:rPr>
              <w:t xml:space="preserve">qui perpétuent les inégalités entre les sexes </w:t>
            </w:r>
            <w:r w:rsidR="00E40D55" w:rsidRPr="008D67DE">
              <w:rPr>
                <w:sz w:val="18"/>
                <w:lang w:val="fr-FR"/>
              </w:rPr>
              <w:t xml:space="preserve">et qui sont </w:t>
            </w:r>
            <w:r w:rsidRPr="008D67DE">
              <w:rPr>
                <w:sz w:val="18"/>
                <w:lang w:val="fr-FR"/>
              </w:rPr>
              <w:t xml:space="preserve">pertinentes pour la recherche.   </w:t>
            </w:r>
          </w:p>
        </w:tc>
      </w:tr>
      <w:tr w:rsidR="00F24349" w:rsidRPr="0034416E">
        <w:trPr>
          <w:trHeight w:val="1495"/>
        </w:trPr>
        <w:tc>
          <w:tcPr>
            <w:tcW w:w="1470" w:type="dxa"/>
            <w:tcBorders>
              <w:top w:val="nil"/>
              <w:left w:val="single" w:sz="6" w:space="0" w:color="B7B7B7"/>
              <w:bottom w:val="nil"/>
              <w:right w:val="single" w:sz="6" w:space="0" w:color="B7B7B7"/>
            </w:tcBorders>
            <w:shd w:val="clear" w:color="auto" w:fill="D9D2E9"/>
          </w:tcPr>
          <w:p w:rsidR="00F24349" w:rsidRPr="008D67DE" w:rsidRDefault="00F24349" w:rsidP="005F7CCF">
            <w:pPr>
              <w:spacing w:after="160" w:line="259" w:lineRule="auto"/>
              <w:ind w:left="0" w:right="0" w:firstLine="0"/>
              <w:jc w:val="both"/>
              <w:rPr>
                <w:lang w:val="fr-FR"/>
              </w:rPr>
            </w:pPr>
          </w:p>
        </w:tc>
        <w:tc>
          <w:tcPr>
            <w:tcW w:w="547" w:type="dxa"/>
            <w:tcBorders>
              <w:top w:val="nil"/>
              <w:left w:val="single" w:sz="6" w:space="0" w:color="B7B7B7"/>
              <w:bottom w:val="nil"/>
              <w:right w:val="nil"/>
            </w:tcBorders>
            <w:shd w:val="clear" w:color="auto" w:fill="D9D2E9"/>
          </w:tcPr>
          <w:p w:rsidR="00F24349" w:rsidRPr="008D67DE" w:rsidRDefault="008F3507" w:rsidP="009B5513">
            <w:pPr>
              <w:spacing w:after="0" w:line="259" w:lineRule="auto"/>
              <w:ind w:left="187" w:right="0" w:firstLine="0"/>
              <w:rPr>
                <w:lang w:val="fr-FR"/>
              </w:rPr>
            </w:pPr>
            <w:r w:rsidRPr="008D67DE">
              <w:rPr>
                <w:rFonts w:ascii="Verdana" w:eastAsia="Verdana" w:hAnsi="Verdana" w:cs="Verdana"/>
                <w:lang w:val="fr-FR"/>
              </w:rPr>
              <w:t>●</w:t>
            </w:r>
            <w:r w:rsidRPr="008D67DE">
              <w:rPr>
                <w:rFonts w:ascii="Arial" w:eastAsia="Arial" w:hAnsi="Arial" w:cs="Arial"/>
                <w:lang w:val="fr-FR"/>
              </w:rPr>
              <w:t xml:space="preserve"> </w:t>
            </w:r>
          </w:p>
        </w:tc>
        <w:tc>
          <w:tcPr>
            <w:tcW w:w="8654" w:type="dxa"/>
            <w:tcBorders>
              <w:top w:val="nil"/>
              <w:left w:val="nil"/>
              <w:bottom w:val="nil"/>
              <w:right w:val="single" w:sz="6" w:space="0" w:color="B7B7B7"/>
            </w:tcBorders>
            <w:shd w:val="clear" w:color="auto" w:fill="D9D2E9"/>
            <w:vAlign w:val="center"/>
          </w:tcPr>
          <w:p w:rsidR="00F24349" w:rsidRPr="008D67DE" w:rsidRDefault="008F3507" w:rsidP="009B5513">
            <w:pPr>
              <w:spacing w:after="0" w:line="259" w:lineRule="auto"/>
              <w:ind w:left="0" w:right="0" w:firstLine="0"/>
              <w:rPr>
                <w:lang w:val="fr-FR"/>
              </w:rPr>
            </w:pPr>
            <w:r w:rsidRPr="008D67DE">
              <w:rPr>
                <w:sz w:val="18"/>
                <w:lang w:val="fr-FR"/>
              </w:rPr>
              <w:t xml:space="preserve">A la fin du projet, en plus du marqueur précédent, il y a des </w:t>
            </w:r>
            <w:r w:rsidRPr="008D67DE">
              <w:rPr>
                <w:b/>
                <w:sz w:val="18"/>
                <w:lang w:val="fr-FR"/>
              </w:rPr>
              <w:t xml:space="preserve">preuves de résultats </w:t>
            </w:r>
            <w:r w:rsidR="00E40D55" w:rsidRPr="008D67DE">
              <w:rPr>
                <w:b/>
                <w:sz w:val="18"/>
                <w:lang w:val="fr-FR"/>
              </w:rPr>
              <w:t>sexosp</w:t>
            </w:r>
            <w:r w:rsidRPr="008D67DE">
              <w:rPr>
                <w:b/>
                <w:sz w:val="18"/>
                <w:lang w:val="fr-FR"/>
              </w:rPr>
              <w:t>é</w:t>
            </w:r>
            <w:r w:rsidR="00E40D55" w:rsidRPr="008D67DE">
              <w:rPr>
                <w:b/>
                <w:sz w:val="18"/>
                <w:lang w:val="fr-FR"/>
              </w:rPr>
              <w:t xml:space="preserve">sifiques </w:t>
            </w:r>
            <w:r w:rsidRPr="008D67DE">
              <w:rPr>
                <w:sz w:val="18"/>
                <w:lang w:val="fr-FR"/>
              </w:rPr>
              <w:t xml:space="preserve">atteints ou bien positionnés pour être atteints. Le genre a été </w:t>
            </w:r>
            <w:r w:rsidRPr="008D67DE">
              <w:rPr>
                <w:b/>
                <w:sz w:val="18"/>
                <w:lang w:val="fr-FR"/>
              </w:rPr>
              <w:t>bien pris en compte tout au long du cycle de recherche</w:t>
            </w:r>
            <w:r w:rsidRPr="008D67DE">
              <w:rPr>
                <w:sz w:val="18"/>
                <w:lang w:val="fr-FR"/>
              </w:rPr>
              <w:t>, y compris la légitimité (composition de l</w:t>
            </w:r>
            <w:r w:rsidR="009B5513">
              <w:rPr>
                <w:sz w:val="18"/>
                <w:lang w:val="fr-FR"/>
              </w:rPr>
              <w:t>’</w:t>
            </w:r>
            <w:r w:rsidRPr="008D67DE">
              <w:rPr>
                <w:sz w:val="18"/>
                <w:lang w:val="fr-FR"/>
              </w:rPr>
              <w:t xml:space="preserve">équipe et gouvernance plus large, y compris les conseillers, les liens avec les experts en genre) et le </w:t>
            </w:r>
            <w:r w:rsidRPr="008D67DE">
              <w:rPr>
                <w:b/>
                <w:sz w:val="18"/>
                <w:lang w:val="fr-FR"/>
              </w:rPr>
              <w:t>positionnement pour l</w:t>
            </w:r>
            <w:r w:rsidR="009B5513">
              <w:rPr>
                <w:b/>
                <w:sz w:val="18"/>
                <w:lang w:val="fr-FR"/>
              </w:rPr>
              <w:t>’</w:t>
            </w:r>
            <w:r w:rsidRPr="008D67DE">
              <w:rPr>
                <w:b/>
                <w:sz w:val="18"/>
                <w:lang w:val="fr-FR"/>
              </w:rPr>
              <w:t xml:space="preserve">utilisation </w:t>
            </w:r>
            <w:r w:rsidRPr="008D67DE">
              <w:rPr>
                <w:sz w:val="18"/>
                <w:lang w:val="fr-FR"/>
              </w:rPr>
              <w:t>(formes d</w:t>
            </w:r>
            <w:r w:rsidR="009B5513">
              <w:rPr>
                <w:sz w:val="18"/>
                <w:lang w:val="fr-FR"/>
              </w:rPr>
              <w:t>’</w:t>
            </w:r>
            <w:r w:rsidRPr="008D67DE">
              <w:rPr>
                <w:sz w:val="18"/>
                <w:lang w:val="fr-FR"/>
              </w:rPr>
              <w:t xml:space="preserve">engagement significatif, diffusion, forums, mise en réseau, paternité, copaternité, application des connaissances).   </w:t>
            </w:r>
          </w:p>
        </w:tc>
      </w:tr>
      <w:tr w:rsidR="00F24349" w:rsidRPr="0034416E">
        <w:trPr>
          <w:trHeight w:val="1353"/>
        </w:trPr>
        <w:tc>
          <w:tcPr>
            <w:tcW w:w="1470" w:type="dxa"/>
            <w:tcBorders>
              <w:top w:val="nil"/>
              <w:left w:val="single" w:sz="6" w:space="0" w:color="B7B7B7"/>
              <w:bottom w:val="single" w:sz="6" w:space="0" w:color="B7B7B7"/>
              <w:right w:val="single" w:sz="6" w:space="0" w:color="B7B7B7"/>
            </w:tcBorders>
            <w:shd w:val="clear" w:color="auto" w:fill="D9D2E9"/>
          </w:tcPr>
          <w:p w:rsidR="00F24349" w:rsidRPr="008D67DE" w:rsidRDefault="00F24349" w:rsidP="005F7CCF">
            <w:pPr>
              <w:spacing w:after="160" w:line="259" w:lineRule="auto"/>
              <w:ind w:left="0" w:right="0" w:firstLine="0"/>
              <w:jc w:val="both"/>
              <w:rPr>
                <w:lang w:val="fr-FR"/>
              </w:rPr>
            </w:pPr>
          </w:p>
        </w:tc>
        <w:tc>
          <w:tcPr>
            <w:tcW w:w="547" w:type="dxa"/>
            <w:tcBorders>
              <w:top w:val="nil"/>
              <w:left w:val="single" w:sz="6" w:space="0" w:color="B7B7B7"/>
              <w:bottom w:val="single" w:sz="6" w:space="0" w:color="B7B7B7"/>
              <w:right w:val="nil"/>
            </w:tcBorders>
            <w:shd w:val="clear" w:color="auto" w:fill="D9D2E9"/>
          </w:tcPr>
          <w:p w:rsidR="00F24349" w:rsidRPr="008D67DE" w:rsidRDefault="008F3507" w:rsidP="009B5513">
            <w:pPr>
              <w:spacing w:after="0" w:line="259" w:lineRule="auto"/>
              <w:ind w:left="187" w:right="0" w:firstLine="0"/>
              <w:rPr>
                <w:lang w:val="fr-FR"/>
              </w:rPr>
            </w:pPr>
            <w:r w:rsidRPr="008D67DE">
              <w:rPr>
                <w:rFonts w:ascii="Verdana" w:eastAsia="Verdana" w:hAnsi="Verdana" w:cs="Verdana"/>
                <w:lang w:val="fr-FR"/>
              </w:rPr>
              <w:t>●</w:t>
            </w:r>
            <w:r w:rsidRPr="008D67DE">
              <w:rPr>
                <w:rFonts w:ascii="Arial" w:eastAsia="Arial" w:hAnsi="Arial" w:cs="Arial"/>
                <w:lang w:val="fr-FR"/>
              </w:rPr>
              <w:t xml:space="preserve"> </w:t>
            </w:r>
          </w:p>
        </w:tc>
        <w:tc>
          <w:tcPr>
            <w:tcW w:w="8654" w:type="dxa"/>
            <w:tcBorders>
              <w:top w:val="nil"/>
              <w:left w:val="nil"/>
              <w:bottom w:val="single" w:sz="6" w:space="0" w:color="B7B7B7"/>
              <w:right w:val="single" w:sz="6" w:space="0" w:color="B7B7B7"/>
            </w:tcBorders>
            <w:shd w:val="clear" w:color="auto" w:fill="D9D2E9"/>
            <w:vAlign w:val="center"/>
          </w:tcPr>
          <w:p w:rsidR="00F24349" w:rsidRPr="008D67DE" w:rsidRDefault="008F3507" w:rsidP="009B5513">
            <w:pPr>
              <w:spacing w:after="0" w:line="259" w:lineRule="auto"/>
              <w:ind w:left="0" w:right="0" w:firstLine="0"/>
              <w:rPr>
                <w:lang w:val="fr-FR"/>
              </w:rPr>
            </w:pPr>
            <w:r w:rsidRPr="008D67DE">
              <w:rPr>
                <w:sz w:val="18"/>
                <w:lang w:val="fr-FR"/>
              </w:rPr>
              <w:t>En s</w:t>
            </w:r>
            <w:r w:rsidR="009B5513">
              <w:rPr>
                <w:sz w:val="18"/>
                <w:lang w:val="fr-FR"/>
              </w:rPr>
              <w:t>’</w:t>
            </w:r>
            <w:r w:rsidRPr="008D67DE">
              <w:rPr>
                <w:sz w:val="18"/>
                <w:lang w:val="fr-FR"/>
              </w:rPr>
              <w:t xml:space="preserve">attaquant aux dynamiques sous-jacentes et aux causes profondes, le projet a entraîné des changements dans les normes et les relations sociales </w:t>
            </w:r>
            <w:r w:rsidRPr="008D67DE">
              <w:rPr>
                <w:b/>
                <w:sz w:val="18"/>
                <w:lang w:val="fr-FR"/>
              </w:rPr>
              <w:t xml:space="preserve">et dans les dynamiques de pouvoir entre les sexes à différents niveaux. La </w:t>
            </w:r>
            <w:r w:rsidRPr="008D67DE">
              <w:rPr>
                <w:sz w:val="18"/>
                <w:lang w:val="fr-FR"/>
              </w:rPr>
              <w:t>manière dont cela se fait varie en fonction de la recherche et de l</w:t>
            </w:r>
            <w:r w:rsidR="009B5513">
              <w:rPr>
                <w:sz w:val="18"/>
                <w:lang w:val="fr-FR"/>
              </w:rPr>
              <w:t>’</w:t>
            </w:r>
            <w:r w:rsidRPr="008D67DE">
              <w:rPr>
                <w:sz w:val="18"/>
                <w:lang w:val="fr-FR"/>
              </w:rPr>
              <w:t xml:space="preserve">intervention, mais il existe des preuves connexes de changement ou de progrès vers le changement.   </w:t>
            </w:r>
          </w:p>
        </w:tc>
      </w:tr>
    </w:tbl>
    <w:p w:rsidR="000F0B28" w:rsidRPr="008D67DE" w:rsidRDefault="000F0B28" w:rsidP="005F7CCF">
      <w:pPr>
        <w:spacing w:after="226" w:line="259" w:lineRule="auto"/>
        <w:ind w:left="-5" w:right="0" w:hanging="10"/>
        <w:jc w:val="both"/>
        <w:rPr>
          <w:b/>
          <w:color w:val="EE6352"/>
          <w:lang w:val="fr-FR"/>
        </w:rPr>
      </w:pPr>
    </w:p>
    <w:p w:rsidR="00FE029A" w:rsidRDefault="00FE029A" w:rsidP="005F7CCF">
      <w:pPr>
        <w:spacing w:after="226" w:line="259" w:lineRule="auto"/>
        <w:ind w:left="-5" w:right="0" w:hanging="10"/>
        <w:jc w:val="both"/>
        <w:rPr>
          <w:b/>
          <w:color w:val="EE6352"/>
          <w:lang w:val="fr-FR"/>
        </w:rPr>
      </w:pPr>
    </w:p>
    <w:p w:rsidR="00FE029A" w:rsidRDefault="00FE029A" w:rsidP="005F7CCF">
      <w:pPr>
        <w:spacing w:after="226" w:line="259" w:lineRule="auto"/>
        <w:ind w:left="-5" w:right="0" w:hanging="10"/>
        <w:jc w:val="both"/>
        <w:rPr>
          <w:b/>
          <w:color w:val="EE6352"/>
          <w:lang w:val="fr-FR"/>
        </w:rPr>
      </w:pPr>
    </w:p>
    <w:p w:rsidR="00F24349" w:rsidRPr="008D67DE" w:rsidRDefault="008F3507" w:rsidP="005F7CCF">
      <w:pPr>
        <w:spacing w:after="226" w:line="259" w:lineRule="auto"/>
        <w:ind w:left="-5" w:right="0" w:hanging="10"/>
        <w:jc w:val="both"/>
        <w:rPr>
          <w:lang w:val="fr-FR"/>
        </w:rPr>
      </w:pPr>
      <w:r w:rsidRPr="008D67DE">
        <w:rPr>
          <w:b/>
          <w:color w:val="EE6352"/>
          <w:lang w:val="fr-FR"/>
        </w:rPr>
        <w:t xml:space="preserve">Termes clés :  </w:t>
      </w:r>
    </w:p>
    <w:p w:rsidR="00F24349" w:rsidRPr="008D67DE" w:rsidRDefault="000F0B28" w:rsidP="005F7CCF">
      <w:pPr>
        <w:numPr>
          <w:ilvl w:val="0"/>
          <w:numId w:val="4"/>
        </w:numPr>
        <w:ind w:right="52" w:hanging="360"/>
        <w:jc w:val="both"/>
        <w:rPr>
          <w:lang w:val="fr-FR"/>
        </w:rPr>
      </w:pPr>
      <w:r w:rsidRPr="008D67DE">
        <w:rPr>
          <w:b/>
          <w:lang w:val="fr-FR"/>
        </w:rPr>
        <w:t>G</w:t>
      </w:r>
      <w:r w:rsidR="008F3507" w:rsidRPr="008D67DE">
        <w:rPr>
          <w:b/>
          <w:lang w:val="fr-FR"/>
        </w:rPr>
        <w:t xml:space="preserve">enre </w:t>
      </w:r>
      <w:r w:rsidR="008F3507" w:rsidRPr="008D67DE">
        <w:rPr>
          <w:lang w:val="fr-FR"/>
        </w:rPr>
        <w:t>: Le genre fait référence aux rôles, responsabilités et relations socialement construits que la société considère comme appropriés pour les femmes et les hommes. Il a donc également des implications pour les individus et les groupes qui s</w:t>
      </w:r>
      <w:r w:rsidR="009B5513">
        <w:rPr>
          <w:lang w:val="fr-FR"/>
        </w:rPr>
        <w:t>’</w:t>
      </w:r>
      <w:r w:rsidR="008F3507" w:rsidRPr="008D67DE">
        <w:rPr>
          <w:lang w:val="fr-FR"/>
        </w:rPr>
        <w:t xml:space="preserve">identifient comme non conformes au genre. Le genre est soutenu par des institutions politiques, économiques, sociales et culturelles. Le genre est spécifique au contexte et au temps, et donc également changeant. </w:t>
      </w:r>
    </w:p>
    <w:p w:rsidR="00F24349" w:rsidRPr="008D67DE" w:rsidRDefault="008F3507" w:rsidP="005F7CCF">
      <w:pPr>
        <w:numPr>
          <w:ilvl w:val="0"/>
          <w:numId w:val="4"/>
        </w:numPr>
        <w:ind w:right="52" w:hanging="360"/>
        <w:jc w:val="both"/>
        <w:rPr>
          <w:lang w:val="fr-FR"/>
        </w:rPr>
      </w:pPr>
      <w:r w:rsidRPr="008D67DE">
        <w:rPr>
          <w:b/>
          <w:lang w:val="fr-FR"/>
        </w:rPr>
        <w:t xml:space="preserve">Sexe : </w:t>
      </w:r>
      <w:r w:rsidRPr="008D67DE">
        <w:rPr>
          <w:lang w:val="fr-FR"/>
        </w:rPr>
        <w:t xml:space="preserve">La somme des caractéristiques biologiques et physiologiques qui définissent typiquement les hommes et les femmes, comme les organes reproducteurs, la constitution hormonale, les schémas chromosomiques, les schémas de croissance des cheveux, la répartition des muscles et des graisses, la forme du corps et la structure du squelette. </w:t>
      </w:r>
    </w:p>
    <w:p w:rsidR="00F24349" w:rsidRPr="008D67DE" w:rsidRDefault="008F3507" w:rsidP="005F7CCF">
      <w:pPr>
        <w:numPr>
          <w:ilvl w:val="0"/>
          <w:numId w:val="4"/>
        </w:numPr>
        <w:ind w:right="52" w:hanging="360"/>
        <w:jc w:val="both"/>
        <w:rPr>
          <w:lang w:val="fr-FR"/>
        </w:rPr>
      </w:pPr>
      <w:r w:rsidRPr="008D67DE">
        <w:rPr>
          <w:b/>
          <w:lang w:val="fr-FR"/>
        </w:rPr>
        <w:t xml:space="preserve">Intersectionnalité : </w:t>
      </w:r>
      <w:r w:rsidRPr="008D67DE">
        <w:rPr>
          <w:lang w:val="fr-FR"/>
        </w:rPr>
        <w:t>La manière cumulative dont les effets de multiples formes d</w:t>
      </w:r>
      <w:r w:rsidR="009B5513">
        <w:rPr>
          <w:lang w:val="fr-FR"/>
        </w:rPr>
        <w:t>’</w:t>
      </w:r>
      <w:r w:rsidRPr="008D67DE">
        <w:rPr>
          <w:lang w:val="fr-FR"/>
        </w:rPr>
        <w:t>oppression, de discrimination et d</w:t>
      </w:r>
      <w:r w:rsidR="009B5513">
        <w:rPr>
          <w:lang w:val="fr-FR"/>
        </w:rPr>
        <w:t>’</w:t>
      </w:r>
      <w:r w:rsidRPr="008D67DE">
        <w:rPr>
          <w:lang w:val="fr-FR"/>
        </w:rPr>
        <w:t>exclusion (y compris, mais sans s</w:t>
      </w:r>
      <w:r w:rsidR="009B5513">
        <w:rPr>
          <w:lang w:val="fr-FR"/>
        </w:rPr>
        <w:t>’</w:t>
      </w:r>
      <w:r w:rsidRPr="008D67DE">
        <w:rPr>
          <w:lang w:val="fr-FR"/>
        </w:rPr>
        <w:t xml:space="preserve">y limiter, le racisme, le sexisme et le classisme) se combinent, se chevauchent ou se croisent. </w:t>
      </w:r>
      <w:bookmarkStart w:id="0" w:name="_GoBack"/>
      <w:bookmarkEnd w:id="0"/>
    </w:p>
    <w:p w:rsidR="00F24349" w:rsidRPr="008D67DE" w:rsidRDefault="008F3507" w:rsidP="005F7CCF">
      <w:pPr>
        <w:numPr>
          <w:ilvl w:val="0"/>
          <w:numId w:val="4"/>
        </w:numPr>
        <w:ind w:right="52" w:hanging="360"/>
        <w:jc w:val="both"/>
        <w:rPr>
          <w:lang w:val="fr-FR"/>
        </w:rPr>
      </w:pPr>
      <w:r w:rsidRPr="008D67DE">
        <w:rPr>
          <w:b/>
          <w:lang w:val="fr-FR"/>
        </w:rPr>
        <w:t xml:space="preserve">Inclusion : </w:t>
      </w:r>
      <w:r w:rsidRPr="008D67DE">
        <w:rPr>
          <w:lang w:val="fr-FR"/>
        </w:rPr>
        <w:t>L</w:t>
      </w:r>
      <w:r w:rsidR="009B5513">
        <w:rPr>
          <w:lang w:val="fr-FR"/>
        </w:rPr>
        <w:t>’</w:t>
      </w:r>
      <w:r w:rsidRPr="008D67DE">
        <w:rPr>
          <w:lang w:val="fr-FR"/>
        </w:rPr>
        <w:t>objectif de l</w:t>
      </w:r>
      <w:r w:rsidR="009B5513">
        <w:rPr>
          <w:lang w:val="fr-FR"/>
        </w:rPr>
        <w:t>’</w:t>
      </w:r>
      <w:r w:rsidRPr="008D67DE">
        <w:rPr>
          <w:lang w:val="fr-FR"/>
        </w:rPr>
        <w:t>inclusion est d</w:t>
      </w:r>
      <w:r w:rsidR="009B5513">
        <w:rPr>
          <w:lang w:val="fr-FR"/>
        </w:rPr>
        <w:t>’</w:t>
      </w:r>
      <w:r w:rsidRPr="008D67DE">
        <w:rPr>
          <w:lang w:val="fr-FR"/>
        </w:rPr>
        <w:t>englober toutes les personnes sans distinction de race, de sexe, de handicap, de besoins médicaux ou autres. Il s</w:t>
      </w:r>
      <w:r w:rsidR="009B5513">
        <w:rPr>
          <w:lang w:val="fr-FR"/>
        </w:rPr>
        <w:t>’</w:t>
      </w:r>
      <w:r w:rsidRPr="008D67DE">
        <w:rPr>
          <w:lang w:val="fr-FR"/>
        </w:rPr>
        <w:t>agit de donner un accès et des chances égales et de se débarrasser de la discrimination et de l</w:t>
      </w:r>
      <w:r w:rsidR="009B5513">
        <w:rPr>
          <w:lang w:val="fr-FR"/>
        </w:rPr>
        <w:t>’</w:t>
      </w:r>
      <w:r w:rsidRPr="008D67DE">
        <w:rPr>
          <w:lang w:val="fr-FR"/>
        </w:rPr>
        <w:t xml:space="preserve">intolérance (suppression des barrières). Elle touche tous les aspects de la vie publique. </w:t>
      </w:r>
    </w:p>
    <w:p w:rsidR="00F24349" w:rsidRPr="008D67DE" w:rsidRDefault="008F3507" w:rsidP="005F7CCF">
      <w:pPr>
        <w:spacing w:after="226" w:line="259" w:lineRule="auto"/>
        <w:ind w:left="-5" w:right="0" w:hanging="10"/>
        <w:jc w:val="both"/>
        <w:rPr>
          <w:lang w:val="fr-FR"/>
        </w:rPr>
      </w:pPr>
      <w:r w:rsidRPr="008D67DE">
        <w:rPr>
          <w:b/>
          <w:color w:val="EE6352"/>
          <w:lang w:val="fr-FR"/>
        </w:rPr>
        <w:t xml:space="preserve">Ressources supplémentaires :  </w:t>
      </w:r>
    </w:p>
    <w:p w:rsidR="00F24349" w:rsidRPr="008D67DE" w:rsidRDefault="009B5513" w:rsidP="005F7CCF">
      <w:pPr>
        <w:numPr>
          <w:ilvl w:val="0"/>
          <w:numId w:val="4"/>
        </w:numPr>
        <w:ind w:right="52" w:hanging="360"/>
        <w:jc w:val="both"/>
        <w:rPr>
          <w:lang w:val="fr-FR"/>
        </w:rPr>
      </w:pPr>
      <w:r>
        <w:rPr>
          <w:lang w:val="fr-FR"/>
        </w:rPr>
        <w:t>Fiche</w:t>
      </w:r>
      <w:r w:rsidR="008F3507" w:rsidRPr="008D67DE">
        <w:rPr>
          <w:lang w:val="fr-FR"/>
        </w:rPr>
        <w:t xml:space="preserve"> technique 1 : Conception de projets de données </w:t>
      </w:r>
      <w:r w:rsidR="00EC3716" w:rsidRPr="008D67DE">
        <w:rPr>
          <w:lang w:val="fr-FR"/>
        </w:rPr>
        <w:t xml:space="preserve">qui intègrent la problématique </w:t>
      </w:r>
      <w:r w:rsidR="008F3507" w:rsidRPr="008D67DE">
        <w:rPr>
          <w:lang w:val="fr-FR"/>
        </w:rPr>
        <w:t>genre (</w:t>
      </w:r>
      <w:hyperlink r:id="rId15">
        <w:r w:rsidR="008F3507" w:rsidRPr="008D67DE">
          <w:rPr>
            <w:color w:val="11D453"/>
            <w:u w:val="single" w:color="11D453"/>
            <w:lang w:val="fr-FR"/>
          </w:rPr>
          <w:t>Ladysmith</w:t>
        </w:r>
      </w:hyperlink>
      <w:hyperlink r:id="rId16">
        <w:r w:rsidR="008F3507" w:rsidRPr="008D67DE">
          <w:rPr>
            <w:color w:val="11D453"/>
            <w:u w:val="single" w:color="11D453"/>
            <w:lang w:val="fr-FR"/>
          </w:rPr>
          <w:t xml:space="preserve"> </w:t>
        </w:r>
      </w:hyperlink>
      <w:hyperlink r:id="rId17">
        <w:r w:rsidR="008F3507" w:rsidRPr="008D67DE">
          <w:rPr>
            <w:color w:val="11D453"/>
            <w:u w:val="single" w:color="11D453"/>
            <w:lang w:val="fr-FR"/>
          </w:rPr>
          <w:t>2021</w:t>
        </w:r>
      </w:hyperlink>
      <w:hyperlink r:id="rId18">
        <w:r w:rsidR="008F3507" w:rsidRPr="008D67DE">
          <w:rPr>
            <w:lang w:val="fr-FR"/>
          </w:rPr>
          <w:t>)</w:t>
        </w:r>
      </w:hyperlink>
      <w:r w:rsidR="008F3507" w:rsidRPr="008D67DE">
        <w:rPr>
          <w:lang w:val="fr-FR"/>
        </w:rPr>
        <w:t xml:space="preserve"> </w:t>
      </w:r>
    </w:p>
    <w:p w:rsidR="00F24349" w:rsidRPr="008D67DE" w:rsidRDefault="009B5513" w:rsidP="005F7CCF">
      <w:pPr>
        <w:numPr>
          <w:ilvl w:val="0"/>
          <w:numId w:val="4"/>
        </w:numPr>
        <w:ind w:right="52" w:hanging="360"/>
        <w:jc w:val="both"/>
        <w:rPr>
          <w:lang w:val="fr-FR"/>
        </w:rPr>
      </w:pPr>
      <w:r>
        <w:rPr>
          <w:lang w:val="fr-FR"/>
        </w:rPr>
        <w:t>Fiche</w:t>
      </w:r>
      <w:r w:rsidR="008F3507" w:rsidRPr="008D67DE">
        <w:rPr>
          <w:lang w:val="fr-FR"/>
        </w:rPr>
        <w:t xml:space="preserve"> technique 2 : Un guide pour une recherche en santé </w:t>
      </w:r>
      <w:r w:rsidR="00EC3716" w:rsidRPr="008D67DE">
        <w:rPr>
          <w:lang w:val="fr-FR"/>
        </w:rPr>
        <w:t xml:space="preserve">qui intègrent la problématique </w:t>
      </w:r>
      <w:r w:rsidR="008F3507" w:rsidRPr="008D67DE">
        <w:rPr>
          <w:lang w:val="fr-FR"/>
        </w:rPr>
        <w:t>genre (</w:t>
      </w:r>
      <w:hyperlink r:id="rId19">
        <w:r w:rsidR="008F3507" w:rsidRPr="008D67DE">
          <w:rPr>
            <w:color w:val="11D453"/>
            <w:u w:val="single" w:color="11D453"/>
            <w:lang w:val="fr-FR"/>
          </w:rPr>
          <w:t>Ladysmith 2021</w:t>
        </w:r>
      </w:hyperlink>
      <w:hyperlink r:id="rId20">
        <w:r w:rsidR="008F3507" w:rsidRPr="008D67DE">
          <w:rPr>
            <w:lang w:val="fr-FR"/>
          </w:rPr>
          <w:t>)</w:t>
        </w:r>
      </w:hyperlink>
      <w:r w:rsidR="008F3507" w:rsidRPr="008D67DE">
        <w:rPr>
          <w:lang w:val="fr-FR"/>
        </w:rPr>
        <w:t xml:space="preserve"> </w:t>
      </w:r>
    </w:p>
    <w:p w:rsidR="00F24349" w:rsidRPr="008D67DE" w:rsidRDefault="009B5513" w:rsidP="005F7CCF">
      <w:pPr>
        <w:numPr>
          <w:ilvl w:val="0"/>
          <w:numId w:val="4"/>
        </w:numPr>
        <w:ind w:right="52" w:hanging="360"/>
        <w:jc w:val="both"/>
        <w:rPr>
          <w:lang w:val="fr-FR"/>
        </w:rPr>
      </w:pPr>
      <w:r>
        <w:rPr>
          <w:lang w:val="fr-FR"/>
        </w:rPr>
        <w:t>Fiche</w:t>
      </w:r>
      <w:r w:rsidR="008F3507" w:rsidRPr="008D67DE">
        <w:rPr>
          <w:lang w:val="fr-FR"/>
        </w:rPr>
        <w:t xml:space="preserve"> technique 3 : Engagement des parties prenantes pour une recherche en santé tenant compte du genre </w:t>
      </w:r>
      <w:hyperlink r:id="rId21">
        <w:r w:rsidR="008F3507" w:rsidRPr="008D67DE">
          <w:rPr>
            <w:lang w:val="fr-FR"/>
          </w:rPr>
          <w:t>(</w:t>
        </w:r>
      </w:hyperlink>
      <w:hyperlink r:id="rId22">
        <w:r w:rsidR="008F3507" w:rsidRPr="008D67DE">
          <w:rPr>
            <w:color w:val="11D453"/>
            <w:u w:val="single" w:color="11D453"/>
            <w:lang w:val="fr-FR"/>
          </w:rPr>
          <w:t>Ladysmith 2021</w:t>
        </w:r>
      </w:hyperlink>
      <w:hyperlink r:id="rId23">
        <w:r w:rsidR="008F3507" w:rsidRPr="008D67DE">
          <w:rPr>
            <w:lang w:val="fr-FR"/>
          </w:rPr>
          <w:t>)</w:t>
        </w:r>
      </w:hyperlink>
      <w:r w:rsidR="008F3507" w:rsidRPr="008D67DE">
        <w:rPr>
          <w:lang w:val="fr-FR"/>
        </w:rPr>
        <w:t xml:space="preserve"> </w:t>
      </w:r>
    </w:p>
    <w:p w:rsidR="00F24349" w:rsidRPr="008D67DE" w:rsidRDefault="008F3507" w:rsidP="005F7CCF">
      <w:pPr>
        <w:numPr>
          <w:ilvl w:val="0"/>
          <w:numId w:val="4"/>
        </w:numPr>
        <w:ind w:right="52" w:hanging="360"/>
        <w:jc w:val="both"/>
        <w:rPr>
          <w:lang w:val="fr-FR"/>
        </w:rPr>
      </w:pPr>
      <w:r w:rsidRPr="008D67DE">
        <w:rPr>
          <w:lang w:val="fr-FR"/>
        </w:rPr>
        <w:t xml:space="preserve">Transformer les relations entre les sexes : </w:t>
      </w:r>
      <w:r w:rsidR="00EC3716" w:rsidRPr="008D67DE">
        <w:rPr>
          <w:lang w:val="fr-FR"/>
        </w:rPr>
        <w:t xml:space="preserve">Perspectives de la recherche du CRDI </w:t>
      </w:r>
      <w:r w:rsidRPr="008D67DE">
        <w:rPr>
          <w:lang w:val="fr-FR"/>
        </w:rPr>
        <w:t xml:space="preserve">(CRDI </w:t>
      </w:r>
      <w:hyperlink r:id="rId24">
        <w:r w:rsidRPr="008D67DE">
          <w:rPr>
            <w:color w:val="11D453"/>
            <w:u w:val="single" w:color="11D453"/>
            <w:lang w:val="fr-FR"/>
          </w:rPr>
          <w:t>2019</w:t>
        </w:r>
      </w:hyperlink>
      <w:hyperlink r:id="rId25">
        <w:r w:rsidRPr="008D67DE">
          <w:rPr>
            <w:lang w:val="fr-FR"/>
          </w:rPr>
          <w:t>)</w:t>
        </w:r>
      </w:hyperlink>
      <w:r w:rsidRPr="008D67DE">
        <w:rPr>
          <w:lang w:val="fr-FR"/>
        </w:rPr>
        <w:t xml:space="preserve">. </w:t>
      </w:r>
    </w:p>
    <w:p w:rsidR="00F24349" w:rsidRPr="008D67DE" w:rsidRDefault="008F3507" w:rsidP="005F7CCF">
      <w:pPr>
        <w:numPr>
          <w:ilvl w:val="0"/>
          <w:numId w:val="4"/>
        </w:numPr>
        <w:ind w:right="52" w:hanging="360"/>
        <w:jc w:val="both"/>
        <w:rPr>
          <w:lang w:val="fr-FR"/>
        </w:rPr>
      </w:pPr>
      <w:r w:rsidRPr="008D67DE">
        <w:rPr>
          <w:lang w:val="fr-FR"/>
        </w:rPr>
        <w:t>Sept principes féministes intersectionnels pour des données COVID-19 équitables et exploitables (</w:t>
      </w:r>
      <w:hyperlink r:id="rId26">
        <w:r w:rsidRPr="008D67DE">
          <w:rPr>
            <w:color w:val="11D453"/>
            <w:u w:val="single" w:color="11D453"/>
            <w:lang w:val="fr-FR"/>
          </w:rPr>
          <w:t>D</w:t>
        </w:r>
        <w:r w:rsidR="009B5513">
          <w:rPr>
            <w:color w:val="11D453"/>
            <w:u w:val="single" w:color="11D453"/>
            <w:lang w:val="fr-FR"/>
          </w:rPr>
          <w:t>’</w:t>
        </w:r>
        <w:r w:rsidRPr="008D67DE">
          <w:rPr>
            <w:color w:val="11D453"/>
            <w:u w:val="single" w:color="11D453"/>
            <w:lang w:val="fr-FR"/>
          </w:rPr>
          <w:t>Ignazio et</w:t>
        </w:r>
      </w:hyperlink>
      <w:hyperlink r:id="rId27">
        <w:r w:rsidRPr="008D67DE">
          <w:rPr>
            <w:color w:val="11D453"/>
            <w:lang w:val="fr-FR"/>
          </w:rPr>
          <w:t xml:space="preserve"> </w:t>
        </w:r>
      </w:hyperlink>
      <w:hyperlink r:id="rId28">
        <w:r w:rsidRPr="008D67DE">
          <w:rPr>
            <w:color w:val="11D453"/>
            <w:u w:val="single" w:color="11D453"/>
            <w:lang w:val="fr-FR"/>
          </w:rPr>
          <w:t>Klein 2020</w:t>
        </w:r>
      </w:hyperlink>
      <w:hyperlink r:id="rId29">
        <w:r w:rsidRPr="008D67DE">
          <w:rPr>
            <w:lang w:val="fr-FR"/>
          </w:rPr>
          <w:t>)</w:t>
        </w:r>
      </w:hyperlink>
    </w:p>
    <w:p w:rsidR="00F24349" w:rsidRPr="008D67DE" w:rsidRDefault="008F3507" w:rsidP="005F7CCF">
      <w:pPr>
        <w:numPr>
          <w:ilvl w:val="0"/>
          <w:numId w:val="4"/>
        </w:numPr>
        <w:ind w:right="52" w:hanging="360"/>
        <w:jc w:val="both"/>
        <w:rPr>
          <w:lang w:val="fr-FR"/>
        </w:rPr>
      </w:pPr>
      <w:r w:rsidRPr="008D67DE">
        <w:rPr>
          <w:lang w:val="fr-FR"/>
        </w:rPr>
        <w:t>Financement éthique de l</w:t>
      </w:r>
      <w:r w:rsidR="009B5513">
        <w:rPr>
          <w:lang w:val="fr-FR"/>
        </w:rPr>
        <w:t>’</w:t>
      </w:r>
      <w:r w:rsidRPr="008D67DE">
        <w:rPr>
          <w:lang w:val="fr-FR"/>
        </w:rPr>
        <w:t>IA digne de confiance : propositions pour aborder les responsabilités des financeurs afin de s</w:t>
      </w:r>
      <w:r w:rsidR="009B5513">
        <w:rPr>
          <w:lang w:val="fr-FR"/>
        </w:rPr>
        <w:t>’</w:t>
      </w:r>
      <w:r w:rsidRPr="008D67DE">
        <w:rPr>
          <w:lang w:val="fr-FR"/>
        </w:rPr>
        <w:t>assurer que les projets adhèrent aux pratiques de l</w:t>
      </w:r>
      <w:r w:rsidR="009B5513">
        <w:rPr>
          <w:lang w:val="fr-FR"/>
        </w:rPr>
        <w:t>’</w:t>
      </w:r>
      <w:r w:rsidRPr="008D67DE">
        <w:rPr>
          <w:lang w:val="fr-FR"/>
        </w:rPr>
        <w:t>IA digne de confiance (</w:t>
      </w:r>
      <w:hyperlink r:id="rId30">
        <w:r w:rsidRPr="008D67DE">
          <w:rPr>
            <w:color w:val="11D453"/>
            <w:u w:val="single" w:color="11D453"/>
            <w:lang w:val="fr-FR"/>
          </w:rPr>
          <w:t>Gardner et al 2021</w:t>
        </w:r>
      </w:hyperlink>
      <w:hyperlink r:id="rId31">
        <w:r w:rsidRPr="008D67DE">
          <w:rPr>
            <w:lang w:val="fr-FR"/>
          </w:rPr>
          <w:t>)</w:t>
        </w:r>
      </w:hyperlink>
      <w:r w:rsidRPr="008D67DE">
        <w:rPr>
          <w:lang w:val="fr-FR"/>
        </w:rPr>
        <w:t xml:space="preserve">. </w:t>
      </w:r>
    </w:p>
    <w:p w:rsidR="00F24349" w:rsidRPr="008D67DE" w:rsidRDefault="008F3507" w:rsidP="005F7CCF">
      <w:pPr>
        <w:numPr>
          <w:ilvl w:val="0"/>
          <w:numId w:val="4"/>
        </w:numPr>
        <w:ind w:right="52" w:hanging="360"/>
        <w:jc w:val="both"/>
        <w:rPr>
          <w:lang w:val="fr-FR"/>
        </w:rPr>
      </w:pPr>
      <w:r w:rsidRPr="008D67DE">
        <w:rPr>
          <w:lang w:val="fr-FR"/>
        </w:rPr>
        <w:t>Approches transformatrices de genre (</w:t>
      </w:r>
      <w:hyperlink r:id="rId32">
        <w:r w:rsidRPr="008D67DE">
          <w:rPr>
            <w:color w:val="11D453"/>
            <w:u w:val="single" w:color="11D453"/>
            <w:lang w:val="fr-FR"/>
          </w:rPr>
          <w:t>CGIAR</w:t>
        </w:r>
      </w:hyperlink>
      <w:hyperlink r:id="rId33">
        <w:r w:rsidRPr="008D67DE">
          <w:rPr>
            <w:lang w:val="fr-FR"/>
          </w:rPr>
          <w:t>)</w:t>
        </w:r>
      </w:hyperlink>
      <w:r w:rsidRPr="008D67DE">
        <w:rPr>
          <w:lang w:val="fr-FR"/>
        </w:rPr>
        <w:t xml:space="preserve"> </w:t>
      </w:r>
    </w:p>
    <w:p w:rsidR="00F24349" w:rsidRPr="008D67DE" w:rsidRDefault="008F3507" w:rsidP="005F7CCF">
      <w:pPr>
        <w:numPr>
          <w:ilvl w:val="0"/>
          <w:numId w:val="4"/>
        </w:numPr>
        <w:ind w:right="52" w:hanging="360"/>
        <w:jc w:val="both"/>
        <w:rPr>
          <w:lang w:val="fr-FR"/>
        </w:rPr>
      </w:pPr>
      <w:r w:rsidRPr="008D67DE">
        <w:rPr>
          <w:lang w:val="fr-FR"/>
        </w:rPr>
        <w:t>Le potentiel et les inconnues des approches transformatrices de genre (</w:t>
      </w:r>
      <w:hyperlink r:id="rId34">
        <w:r w:rsidRPr="008D67DE">
          <w:rPr>
            <w:color w:val="11D453"/>
            <w:u w:val="single" w:color="11D453"/>
            <w:lang w:val="fr-FR"/>
          </w:rPr>
          <w:t>FIDA 2021</w:t>
        </w:r>
      </w:hyperlink>
      <w:hyperlink r:id="rId35">
        <w:r w:rsidRPr="008D67DE">
          <w:rPr>
            <w:lang w:val="fr-FR"/>
          </w:rPr>
          <w:t>)</w:t>
        </w:r>
      </w:hyperlink>
      <w:r w:rsidRPr="008D67DE">
        <w:rPr>
          <w:lang w:val="fr-FR"/>
        </w:rPr>
        <w:t xml:space="preserve"> </w:t>
      </w:r>
    </w:p>
    <w:p w:rsidR="00FC2690" w:rsidRDefault="00FC2690" w:rsidP="005F7CCF">
      <w:pPr>
        <w:spacing w:after="0"/>
        <w:ind w:left="0" w:right="0" w:firstLine="0"/>
        <w:jc w:val="both"/>
        <w:rPr>
          <w:i/>
          <w:lang w:val="fr-FR"/>
        </w:rPr>
      </w:pPr>
    </w:p>
    <w:p w:rsidR="00F24349" w:rsidRPr="008D67DE" w:rsidRDefault="008F3507" w:rsidP="005F7CCF">
      <w:pPr>
        <w:spacing w:after="0"/>
        <w:ind w:left="0" w:right="0" w:firstLine="0"/>
        <w:jc w:val="both"/>
        <w:rPr>
          <w:lang w:val="fr-FR"/>
        </w:rPr>
      </w:pPr>
      <w:r w:rsidRPr="008D67DE">
        <w:rPr>
          <w:i/>
          <w:lang w:val="fr-FR"/>
        </w:rPr>
        <w:t xml:space="preserve">Pour plus de ressources, nous vous recommandons de visiter </w:t>
      </w:r>
      <w:hyperlink r:id="rId36">
        <w:r w:rsidRPr="008D67DE">
          <w:rPr>
            <w:i/>
            <w:color w:val="11D453"/>
            <w:u w:val="single" w:color="11D453"/>
            <w:lang w:val="fr-FR"/>
          </w:rPr>
          <w:t>ce dossier Google Drive</w:t>
        </w:r>
      </w:hyperlink>
      <w:hyperlink r:id="rId37">
        <w:r w:rsidRPr="008D67DE">
          <w:rPr>
            <w:i/>
            <w:lang w:val="fr-FR"/>
          </w:rPr>
          <w:t xml:space="preserve"> </w:t>
        </w:r>
      </w:hyperlink>
      <w:r w:rsidRPr="008D67DE">
        <w:rPr>
          <w:i/>
          <w:lang w:val="fr-FR"/>
        </w:rPr>
        <w:t xml:space="preserve">organisé par le CRDI, ainsi que le </w:t>
      </w:r>
      <w:hyperlink r:id="rId38">
        <w:r w:rsidRPr="008D67DE">
          <w:rPr>
            <w:i/>
            <w:color w:val="11D453"/>
            <w:u w:val="single" w:color="11D453"/>
            <w:lang w:val="fr-FR"/>
          </w:rPr>
          <w:t>site web du programme AI4D.</w:t>
        </w:r>
      </w:hyperlink>
      <w:hyperlink r:id="rId39">
        <w:r w:rsidRPr="008D67DE">
          <w:rPr>
            <w:i/>
            <w:lang w:val="fr-FR"/>
          </w:rPr>
          <w:t xml:space="preserve"> </w:t>
        </w:r>
      </w:hyperlink>
      <w:r w:rsidRPr="008D67DE">
        <w:rPr>
          <w:i/>
          <w:lang w:val="fr-FR"/>
        </w:rPr>
        <w:t xml:space="preserve"> Le CRDI et l</w:t>
      </w:r>
      <w:r w:rsidR="009B5513">
        <w:rPr>
          <w:i/>
          <w:lang w:val="fr-FR"/>
        </w:rPr>
        <w:t>’</w:t>
      </w:r>
      <w:r w:rsidRPr="008D67DE">
        <w:rPr>
          <w:i/>
          <w:lang w:val="fr-FR"/>
        </w:rPr>
        <w:t>équipe de soutien au genre d</w:t>
      </w:r>
      <w:r w:rsidR="009B5513">
        <w:rPr>
          <w:i/>
          <w:lang w:val="fr-FR"/>
        </w:rPr>
        <w:t>’</w:t>
      </w:r>
      <w:r w:rsidRPr="008D67DE">
        <w:rPr>
          <w:i/>
          <w:lang w:val="fr-FR"/>
        </w:rPr>
        <w:t xml:space="preserve">AI4D continueront à ajouter des ressources accessibles au public sur ces deux pages tout au long du programme AI4D. </w:t>
      </w:r>
    </w:p>
    <w:sectPr w:rsidR="00F24349" w:rsidRPr="008D67DE" w:rsidSect="00FC2690">
      <w:headerReference w:type="even" r:id="rId40"/>
      <w:headerReference w:type="default" r:id="rId41"/>
      <w:footerReference w:type="even" r:id="rId42"/>
      <w:footerReference w:type="default" r:id="rId43"/>
      <w:headerReference w:type="first" r:id="rId44"/>
      <w:footerReference w:type="first" r:id="rId45"/>
      <w:footnotePr>
        <w:numRestart w:val="eachPage"/>
      </w:footnotePr>
      <w:pgSz w:w="12240" w:h="15840"/>
      <w:pgMar w:top="1899" w:right="648" w:bottom="1378" w:left="720" w:header="720" w:footer="33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E4A" w:rsidRDefault="00593E4A">
      <w:pPr>
        <w:spacing w:after="0" w:line="240" w:lineRule="auto"/>
      </w:pPr>
      <w:r>
        <w:separator/>
      </w:r>
    </w:p>
  </w:endnote>
  <w:endnote w:type="continuationSeparator" w:id="0">
    <w:p w:rsidR="00593E4A" w:rsidRDefault="0059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itter">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C22" w:rsidRDefault="00CD1C22">
    <w:pPr>
      <w:spacing w:after="2" w:line="259" w:lineRule="auto"/>
      <w:ind w:left="0" w:right="65" w:firstLine="0"/>
      <w:jc w:val="right"/>
    </w:pPr>
    <w:r>
      <w:rPr>
        <w:sz w:val="2"/>
      </w:rPr>
      <w:t xml:space="preserve"> </w:t>
    </w:r>
  </w:p>
  <w:p w:rsidR="00CD1C22" w:rsidRDefault="00CD1C22">
    <w:pPr>
      <w:spacing w:after="2" w:line="259" w:lineRule="auto"/>
      <w:ind w:left="0" w:right="65" w:firstLine="0"/>
      <w:jc w:val="right"/>
    </w:pPr>
    <w:r>
      <w:rPr>
        <w:sz w:val="2"/>
      </w:rPr>
      <w:t xml:space="preserve"> </w:t>
    </w:r>
  </w:p>
  <w:p w:rsidR="00CD1C22" w:rsidRDefault="00CD1C22">
    <w:pPr>
      <w:spacing w:after="509" w:line="259" w:lineRule="auto"/>
      <w:ind w:left="0" w:right="65" w:firstLine="0"/>
      <w:jc w:val="right"/>
    </w:pPr>
    <w:r>
      <w:rPr>
        <w:sz w:val="2"/>
      </w:rPr>
      <w:t xml:space="preserve"> </w:t>
    </w:r>
  </w:p>
  <w:p w:rsidR="00CD1C22" w:rsidRDefault="00CD1C22">
    <w:pPr>
      <w:spacing w:after="0" w:line="259" w:lineRule="auto"/>
      <w:ind w:left="0" w:right="1345" w:firstLine="0"/>
      <w:jc w:val="righ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1266444</wp:posOffset>
              </wp:positionH>
              <wp:positionV relativeFrom="page">
                <wp:posOffset>9241536</wp:posOffset>
              </wp:positionV>
              <wp:extent cx="5237988" cy="365260"/>
              <wp:effectExtent l="0" t="0" r="0" b="0"/>
              <wp:wrapSquare wrapText="bothSides"/>
              <wp:docPr id="6971" name="Group 6971"/>
              <wp:cNvGraphicFramePr/>
              <a:graphic xmlns:a="http://schemas.openxmlformats.org/drawingml/2006/main">
                <a:graphicData uri="http://schemas.microsoft.com/office/word/2010/wordprocessingGroup">
                  <wpg:wgp>
                    <wpg:cNvGrpSpPr/>
                    <wpg:grpSpPr>
                      <a:xfrm>
                        <a:off x="0" y="0"/>
                        <a:ext cx="5237988" cy="365260"/>
                        <a:chOff x="0" y="0"/>
                        <a:chExt cx="5237988" cy="365260"/>
                      </a:xfrm>
                    </wpg:grpSpPr>
                    <wps:wsp>
                      <wps:cNvPr id="6977" name="Rectangle 6977"/>
                      <wps:cNvSpPr/>
                      <wps:spPr>
                        <a:xfrm>
                          <a:off x="1147826" y="210050"/>
                          <a:ext cx="139857" cy="206429"/>
                        </a:xfrm>
                        <a:prstGeom prst="rect">
                          <a:avLst/>
                        </a:prstGeom>
                        <a:ln>
                          <a:noFill/>
                        </a:ln>
                      </wps:spPr>
                      <wps:txbx>
                        <w:txbxContent>
                          <w:p w:rsidR="00CD1C22" w:rsidRDefault="00CD1C22">
                            <w:pPr>
                              <w:spacing w:after="160" w:line="259" w:lineRule="auto"/>
                              <w:ind w:left="0" w:right="0" w:firstLine="0"/>
                            </w:pPr>
                            <w:r>
                              <w:t xml:space="preserve">   </w:t>
                            </w:r>
                          </w:p>
                        </w:txbxContent>
                      </wps:txbx>
                      <wps:bodyPr horzOverflow="overflow" vert="horz" lIns="0" tIns="0" rIns="0" bIns="0" rtlCol="0">
                        <a:noAutofit/>
                      </wps:bodyPr>
                    </wps:wsp>
                    <wps:wsp>
                      <wps:cNvPr id="6978" name="Rectangle 6978"/>
                      <wps:cNvSpPr/>
                      <wps:spPr>
                        <a:xfrm>
                          <a:off x="1989455" y="210050"/>
                          <a:ext cx="139857" cy="206429"/>
                        </a:xfrm>
                        <a:prstGeom prst="rect">
                          <a:avLst/>
                        </a:prstGeom>
                        <a:ln>
                          <a:noFill/>
                        </a:ln>
                      </wps:spPr>
                      <wps:txbx>
                        <w:txbxContent>
                          <w:p w:rsidR="00CD1C22" w:rsidRDefault="00CD1C22">
                            <w:pPr>
                              <w:spacing w:after="160" w:line="259" w:lineRule="auto"/>
                              <w:ind w:left="0" w:right="0" w:firstLine="0"/>
                            </w:pPr>
                            <w:r>
                              <w:t xml:space="preserve">   </w:t>
                            </w:r>
                          </w:p>
                        </w:txbxContent>
                      </wps:txbx>
                      <wps:bodyPr horzOverflow="overflow" vert="horz" lIns="0" tIns="0" rIns="0" bIns="0" rtlCol="0">
                        <a:noAutofit/>
                      </wps:bodyPr>
                    </wps:wsp>
                    <wps:wsp>
                      <wps:cNvPr id="6979" name="Rectangle 6979"/>
                      <wps:cNvSpPr/>
                      <wps:spPr>
                        <a:xfrm>
                          <a:off x="3082417" y="210050"/>
                          <a:ext cx="139857" cy="206429"/>
                        </a:xfrm>
                        <a:prstGeom prst="rect">
                          <a:avLst/>
                        </a:prstGeom>
                        <a:ln>
                          <a:noFill/>
                        </a:ln>
                      </wps:spPr>
                      <wps:txbx>
                        <w:txbxContent>
                          <w:p w:rsidR="00CD1C22" w:rsidRDefault="00CD1C22">
                            <w:pPr>
                              <w:spacing w:after="160" w:line="259" w:lineRule="auto"/>
                              <w:ind w:left="0" w:right="0" w:firstLine="0"/>
                            </w:pPr>
                            <w:r>
                              <w:t xml:space="preserve">   </w:t>
                            </w:r>
                          </w:p>
                        </w:txbxContent>
                      </wps:txbx>
                      <wps:bodyPr horzOverflow="overflow" vert="horz" lIns="0" tIns="0" rIns="0" bIns="0" rtlCol="0">
                        <a:noAutofit/>
                      </wps:bodyPr>
                    </wps:wsp>
                    <wps:wsp>
                      <wps:cNvPr id="6980" name="Rectangle 6980"/>
                      <wps:cNvSpPr/>
                      <wps:spPr>
                        <a:xfrm>
                          <a:off x="4193413" y="210050"/>
                          <a:ext cx="139857" cy="206429"/>
                        </a:xfrm>
                        <a:prstGeom prst="rect">
                          <a:avLst/>
                        </a:prstGeom>
                        <a:ln>
                          <a:noFill/>
                        </a:ln>
                      </wps:spPr>
                      <wps:txbx>
                        <w:txbxContent>
                          <w:p w:rsidR="00CD1C22" w:rsidRDefault="00CD1C22">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6974" name="Picture 6974"/>
                        <pic:cNvPicPr/>
                      </pic:nvPicPr>
                      <pic:blipFill>
                        <a:blip r:embed="rId1"/>
                        <a:stretch>
                          <a:fillRect/>
                        </a:stretch>
                      </pic:blipFill>
                      <pic:spPr>
                        <a:xfrm>
                          <a:off x="0" y="42673"/>
                          <a:ext cx="1146048" cy="292608"/>
                        </a:xfrm>
                        <a:prstGeom prst="rect">
                          <a:avLst/>
                        </a:prstGeom>
                      </pic:spPr>
                    </pic:pic>
                    <pic:pic xmlns:pic="http://schemas.openxmlformats.org/drawingml/2006/picture">
                      <pic:nvPicPr>
                        <pic:cNvPr id="6973" name="Picture 6973"/>
                        <pic:cNvPicPr/>
                      </pic:nvPicPr>
                      <pic:blipFill>
                        <a:blip r:embed="rId2"/>
                        <a:stretch>
                          <a:fillRect/>
                        </a:stretch>
                      </pic:blipFill>
                      <pic:spPr>
                        <a:xfrm>
                          <a:off x="1252728" y="41149"/>
                          <a:ext cx="736092" cy="294132"/>
                        </a:xfrm>
                        <a:prstGeom prst="rect">
                          <a:avLst/>
                        </a:prstGeom>
                      </pic:spPr>
                    </pic:pic>
                    <pic:pic xmlns:pic="http://schemas.openxmlformats.org/drawingml/2006/picture">
                      <pic:nvPicPr>
                        <pic:cNvPr id="6972" name="Picture 6972"/>
                        <pic:cNvPicPr/>
                      </pic:nvPicPr>
                      <pic:blipFill>
                        <a:blip r:embed="rId3"/>
                        <a:stretch>
                          <a:fillRect/>
                        </a:stretch>
                      </pic:blipFill>
                      <pic:spPr>
                        <a:xfrm>
                          <a:off x="2093976" y="0"/>
                          <a:ext cx="987552" cy="335280"/>
                        </a:xfrm>
                        <a:prstGeom prst="rect">
                          <a:avLst/>
                        </a:prstGeom>
                      </pic:spPr>
                    </pic:pic>
                    <pic:pic xmlns:pic="http://schemas.openxmlformats.org/drawingml/2006/picture">
                      <pic:nvPicPr>
                        <pic:cNvPr id="6976" name="Picture 6976"/>
                        <pic:cNvPicPr/>
                      </pic:nvPicPr>
                      <pic:blipFill>
                        <a:blip r:embed="rId4"/>
                        <a:stretch>
                          <a:fillRect/>
                        </a:stretch>
                      </pic:blipFill>
                      <pic:spPr>
                        <a:xfrm>
                          <a:off x="3186684" y="143256"/>
                          <a:ext cx="1005840" cy="192024"/>
                        </a:xfrm>
                        <a:prstGeom prst="rect">
                          <a:avLst/>
                        </a:prstGeom>
                      </pic:spPr>
                    </pic:pic>
                    <pic:pic xmlns:pic="http://schemas.openxmlformats.org/drawingml/2006/picture">
                      <pic:nvPicPr>
                        <pic:cNvPr id="6975" name="Picture 6975"/>
                        <pic:cNvPicPr/>
                      </pic:nvPicPr>
                      <pic:blipFill>
                        <a:blip r:embed="rId5"/>
                        <a:stretch>
                          <a:fillRect/>
                        </a:stretch>
                      </pic:blipFill>
                      <pic:spPr>
                        <a:xfrm>
                          <a:off x="4300728" y="50292"/>
                          <a:ext cx="937260" cy="284988"/>
                        </a:xfrm>
                        <a:prstGeom prst="rect">
                          <a:avLst/>
                        </a:prstGeom>
                      </pic:spPr>
                    </pic:pic>
                  </wpg:wgp>
                </a:graphicData>
              </a:graphic>
            </wp:anchor>
          </w:drawing>
        </mc:Choice>
        <mc:Fallback>
          <w:pict>
            <v:group id="Group 6971" o:spid="_x0000_s1026" style="position:absolute;left:0;text-align:left;margin-left:99.7pt;margin-top:727.7pt;width:412.45pt;height:28.75pt;z-index:251663360;mso-position-horizontal-relative:page;mso-position-vertical-relative:page" coordsize="52379,365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">
              <v:rect id="Rectangle 6977" o:spid="_x0000_s1027" style="position:absolute;left:11478;top:2100;width:139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" filled="f" stroked="f">
                <v:textbox inset="0,0,0,0">
                  <w:txbxContent>
                    <w:p w:rsidR="00CD1C22" w:rsidRDefault="00CD1C22">
                      <w:pPr>
                        <w:spacing w:after="160" w:line="259" w:lineRule="auto"/>
                        <w:ind w:left="0" w:right="0" w:firstLine="0"/>
                      </w:pPr>
                      <w:r>
                        <w:t xml:space="preserve">   </w:t>
                      </w:r>
                    </w:p>
                  </w:txbxContent>
                </v:textbox>
              </v:rect>
              <v:rect id="Rectangle 6978" o:spid="_x0000_s1028" style="position:absolute;left:19894;top:2100;width:139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" filled="f" stroked="f">
                <v:textbox inset="0,0,0,0">
                  <w:txbxContent>
                    <w:p w:rsidR="00CD1C22" w:rsidRDefault="00CD1C22">
                      <w:pPr>
                        <w:spacing w:after="160" w:line="259" w:lineRule="auto"/>
                        <w:ind w:left="0" w:right="0" w:firstLine="0"/>
                      </w:pPr>
                      <w:r>
                        <w:t xml:space="preserve">   </w:t>
                      </w:r>
                    </w:p>
                  </w:txbxContent>
                </v:textbox>
              </v:rect>
              <v:rect id="Rectangle 6979" o:spid="_x0000_s1029" style="position:absolute;left:30824;top:2100;width:139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" filled="f" stroked="f">
                <v:textbox inset="0,0,0,0">
                  <w:txbxContent>
                    <w:p w:rsidR="00CD1C22" w:rsidRDefault="00CD1C22">
                      <w:pPr>
                        <w:spacing w:after="160" w:line="259" w:lineRule="auto"/>
                        <w:ind w:left="0" w:right="0" w:firstLine="0"/>
                      </w:pPr>
                      <w:r>
                        <w:t xml:space="preserve">   </w:t>
                      </w:r>
                    </w:p>
                  </w:txbxContent>
                </v:textbox>
              </v:rect>
              <v:rect id="Rectangle 6980" o:spid="_x0000_s1030" style="position:absolute;left:41934;top:2100;width:139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" filled="f" stroked="f">
                <v:textbox inset="0,0,0,0">
                  <w:txbxContent>
                    <w:p w:rsidR="00CD1C22" w:rsidRDefault="00CD1C22">
                      <w:pPr>
                        <w:spacing w:after="160" w:line="259"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74" o:spid="_x0000_s1031" type="#_x0000_t75" style="position:absolute;top:426;width:11460;height:2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">
                <v:imagedata r:id="rId6" o:title=""/>
              </v:shape>
              <v:shape id="Picture 6973" o:spid="_x0000_s1032" type="#_x0000_t75" style="position:absolute;left:12527;top:411;width:7361;height: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">
                <v:imagedata r:id="rId7" o:title=""/>
              </v:shape>
              <v:shape id="Picture 6972" o:spid="_x0000_s1033" type="#_x0000_t75" style="position:absolute;left:20939;width:9876;height:3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">
                <v:imagedata r:id="rId8" o:title=""/>
              </v:shape>
              <v:shape id="Picture 6976" o:spid="_x0000_s1034" type="#_x0000_t75" style="position:absolute;left:31866;top:1432;width:10059;height: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">
                <v:imagedata r:id="rId9" o:title=""/>
              </v:shape>
              <v:shape id="Picture 6975" o:spid="_x0000_s1035" type="#_x0000_t75" style="position:absolute;left:43007;top:502;width:9372;height:2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">
                <v:imagedata r:id="rId10" o:title=""/>
              </v:shape>
              <w10:wrap type="square" anchorx="page" anchory="page"/>
            </v:group>
          </w:pict>
        </mc:Fallback>
      </mc:AlternateContent>
    </w:r>
    <w:r>
      <w:rPr>
        <w:sz w:val="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29A" w:rsidRDefault="00FE029A" w:rsidP="00FE029A">
    <w:pPr>
      <w:jc w:val="center"/>
      <w:rPr>
        <w:rFonts w:ascii="Bitter" w:eastAsia="Bitter" w:hAnsi="Bitter" w:cs="Bitter"/>
        <w:sz w:val="2"/>
        <w:szCs w:val="2"/>
      </w:rPr>
    </w:pPr>
    <w:r>
      <w:rPr>
        <w:rFonts w:ascii="Bitter" w:eastAsia="Bitter" w:hAnsi="Bitter" w:cs="Bitter"/>
        <w:noProof/>
      </w:rPr>
      <w:drawing>
        <wp:inline distT="114300" distB="114300" distL="114300" distR="114300" wp14:anchorId="201A0B4C" wp14:editId="223019FC">
          <wp:extent cx="1147763" cy="293224"/>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t="10578" r="44747" b="11356"/>
                  <a:stretch>
                    <a:fillRect/>
                  </a:stretch>
                </pic:blipFill>
                <pic:spPr>
                  <a:xfrm>
                    <a:off x="0" y="0"/>
                    <a:ext cx="1147763" cy="293224"/>
                  </a:xfrm>
                  <a:prstGeom prst="rect">
                    <a:avLst/>
                  </a:prstGeom>
                  <a:ln/>
                </pic:spPr>
              </pic:pic>
            </a:graphicData>
          </a:graphic>
        </wp:inline>
      </w:drawing>
    </w:r>
    <w:r>
      <w:rPr>
        <w:rFonts w:ascii="Bitter" w:eastAsia="Bitter" w:hAnsi="Bitter" w:cs="Bitter"/>
      </w:rPr>
      <w:t xml:space="preserve">   </w:t>
    </w:r>
    <w:r>
      <w:rPr>
        <w:rFonts w:ascii="Bitter" w:eastAsia="Bitter" w:hAnsi="Bitter" w:cs="Bitter"/>
        <w:noProof/>
      </w:rPr>
      <w:drawing>
        <wp:inline distT="114300" distB="114300" distL="114300" distR="114300" wp14:anchorId="2A6194F1" wp14:editId="7C9BA475">
          <wp:extent cx="737553" cy="295021"/>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l="12739" t="24764" r="16217" b="24847"/>
                  <a:stretch>
                    <a:fillRect/>
                  </a:stretch>
                </pic:blipFill>
                <pic:spPr>
                  <a:xfrm>
                    <a:off x="0" y="0"/>
                    <a:ext cx="737553" cy="295021"/>
                  </a:xfrm>
                  <a:prstGeom prst="rect">
                    <a:avLst/>
                  </a:prstGeom>
                  <a:ln/>
                </pic:spPr>
              </pic:pic>
            </a:graphicData>
          </a:graphic>
        </wp:inline>
      </w:drawing>
    </w:r>
    <w:r>
      <w:rPr>
        <w:rFonts w:ascii="Bitter" w:eastAsia="Bitter" w:hAnsi="Bitter" w:cs="Bitter"/>
      </w:rPr>
      <w:t xml:space="preserve">   </w:t>
    </w:r>
    <w:r>
      <w:rPr>
        <w:rFonts w:ascii="Bitter" w:eastAsia="Bitter" w:hAnsi="Bitter" w:cs="Bitter"/>
        <w:noProof/>
      </w:rPr>
      <w:drawing>
        <wp:inline distT="114300" distB="114300" distL="114300" distR="114300" wp14:anchorId="7A012492" wp14:editId="18E4EFD9">
          <wp:extent cx="988429" cy="335522"/>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l="10824" t="11529" r="16180" b="6270"/>
                  <a:stretch>
                    <a:fillRect/>
                  </a:stretch>
                </pic:blipFill>
                <pic:spPr>
                  <a:xfrm>
                    <a:off x="0" y="0"/>
                    <a:ext cx="988429" cy="335522"/>
                  </a:xfrm>
                  <a:prstGeom prst="rect">
                    <a:avLst/>
                  </a:prstGeom>
                  <a:ln/>
                </pic:spPr>
              </pic:pic>
            </a:graphicData>
          </a:graphic>
        </wp:inline>
      </w:drawing>
    </w:r>
    <w:r>
      <w:rPr>
        <w:rFonts w:ascii="Bitter" w:eastAsia="Bitter" w:hAnsi="Bitter" w:cs="Bitter"/>
      </w:rPr>
      <w:t xml:space="preserve">   </w:t>
    </w:r>
    <w:r>
      <w:rPr>
        <w:rFonts w:ascii="Bitter" w:eastAsia="Bitter" w:hAnsi="Bitter" w:cs="Bitter"/>
        <w:noProof/>
      </w:rPr>
      <w:drawing>
        <wp:inline distT="114300" distB="114300" distL="114300" distR="114300" wp14:anchorId="21D22695" wp14:editId="161EF84D">
          <wp:extent cx="1008774" cy="192983"/>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1008774" cy="192983"/>
                  </a:xfrm>
                  <a:prstGeom prst="rect">
                    <a:avLst/>
                  </a:prstGeom>
                  <a:ln/>
                </pic:spPr>
              </pic:pic>
            </a:graphicData>
          </a:graphic>
        </wp:inline>
      </w:drawing>
    </w:r>
    <w:r>
      <w:rPr>
        <w:rFonts w:ascii="Bitter" w:eastAsia="Bitter" w:hAnsi="Bitter" w:cs="Bitter"/>
      </w:rPr>
      <w:t xml:space="preserve">   </w:t>
    </w:r>
    <w:r>
      <w:rPr>
        <w:rFonts w:ascii="Bitter" w:eastAsia="Bitter" w:hAnsi="Bitter" w:cs="Bitter"/>
        <w:noProof/>
      </w:rPr>
      <w:drawing>
        <wp:inline distT="19050" distB="19050" distL="19050" distR="19050" wp14:anchorId="3D28511A" wp14:editId="4EBC35F3">
          <wp:extent cx="939374" cy="285496"/>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939374" cy="285496"/>
                  </a:xfrm>
                  <a:prstGeom prst="rect">
                    <a:avLst/>
                  </a:prstGeom>
                  <a:ln/>
                </pic:spPr>
              </pic:pic>
            </a:graphicData>
          </a:graphic>
        </wp:inline>
      </w:drawing>
    </w:r>
  </w:p>
  <w:p w:rsidR="00CD1C22" w:rsidRDefault="00CD1C22">
    <w:pPr>
      <w:spacing w:after="0" w:line="259" w:lineRule="auto"/>
      <w:ind w:left="0" w:right="1345" w:firstLine="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29A" w:rsidRDefault="00FE029A" w:rsidP="00FE029A">
    <w:pPr>
      <w:jc w:val="center"/>
      <w:rPr>
        <w:rFonts w:ascii="Bitter" w:eastAsia="Bitter" w:hAnsi="Bitter" w:cs="Bitter"/>
        <w:sz w:val="2"/>
        <w:szCs w:val="2"/>
      </w:rPr>
    </w:pPr>
    <w:r>
      <w:rPr>
        <w:rFonts w:ascii="Bitter" w:eastAsia="Bitter" w:hAnsi="Bitter" w:cs="Bitter"/>
        <w:noProof/>
      </w:rPr>
      <w:drawing>
        <wp:inline distT="114300" distB="114300" distL="114300" distR="114300" wp14:anchorId="48E8E699" wp14:editId="29E360BD">
          <wp:extent cx="1147763" cy="293224"/>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t="10578" r="44747" b="11356"/>
                  <a:stretch>
                    <a:fillRect/>
                  </a:stretch>
                </pic:blipFill>
                <pic:spPr>
                  <a:xfrm>
                    <a:off x="0" y="0"/>
                    <a:ext cx="1147763" cy="293224"/>
                  </a:xfrm>
                  <a:prstGeom prst="rect">
                    <a:avLst/>
                  </a:prstGeom>
                  <a:ln/>
                </pic:spPr>
              </pic:pic>
            </a:graphicData>
          </a:graphic>
        </wp:inline>
      </w:drawing>
    </w:r>
    <w:r>
      <w:rPr>
        <w:rFonts w:ascii="Bitter" w:eastAsia="Bitter" w:hAnsi="Bitter" w:cs="Bitter"/>
      </w:rPr>
      <w:t xml:space="preserve">   </w:t>
    </w:r>
    <w:r>
      <w:rPr>
        <w:rFonts w:ascii="Bitter" w:eastAsia="Bitter" w:hAnsi="Bitter" w:cs="Bitter"/>
        <w:noProof/>
      </w:rPr>
      <w:drawing>
        <wp:inline distT="114300" distB="114300" distL="114300" distR="114300" wp14:anchorId="1302EE62" wp14:editId="727FD028">
          <wp:extent cx="737553" cy="295021"/>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l="12739" t="24764" r="16217" b="24847"/>
                  <a:stretch>
                    <a:fillRect/>
                  </a:stretch>
                </pic:blipFill>
                <pic:spPr>
                  <a:xfrm>
                    <a:off x="0" y="0"/>
                    <a:ext cx="737553" cy="295021"/>
                  </a:xfrm>
                  <a:prstGeom prst="rect">
                    <a:avLst/>
                  </a:prstGeom>
                  <a:ln/>
                </pic:spPr>
              </pic:pic>
            </a:graphicData>
          </a:graphic>
        </wp:inline>
      </w:drawing>
    </w:r>
    <w:r>
      <w:rPr>
        <w:rFonts w:ascii="Bitter" w:eastAsia="Bitter" w:hAnsi="Bitter" w:cs="Bitter"/>
      </w:rPr>
      <w:t xml:space="preserve">   </w:t>
    </w:r>
    <w:r>
      <w:rPr>
        <w:rFonts w:ascii="Bitter" w:eastAsia="Bitter" w:hAnsi="Bitter" w:cs="Bitter"/>
        <w:noProof/>
      </w:rPr>
      <w:drawing>
        <wp:inline distT="114300" distB="114300" distL="114300" distR="114300" wp14:anchorId="2C619554" wp14:editId="36AA88AA">
          <wp:extent cx="988429" cy="335522"/>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l="10824" t="11529" r="16180" b="6270"/>
                  <a:stretch>
                    <a:fillRect/>
                  </a:stretch>
                </pic:blipFill>
                <pic:spPr>
                  <a:xfrm>
                    <a:off x="0" y="0"/>
                    <a:ext cx="988429" cy="335522"/>
                  </a:xfrm>
                  <a:prstGeom prst="rect">
                    <a:avLst/>
                  </a:prstGeom>
                  <a:ln/>
                </pic:spPr>
              </pic:pic>
            </a:graphicData>
          </a:graphic>
        </wp:inline>
      </w:drawing>
    </w:r>
    <w:r>
      <w:rPr>
        <w:rFonts w:ascii="Bitter" w:eastAsia="Bitter" w:hAnsi="Bitter" w:cs="Bitter"/>
      </w:rPr>
      <w:t xml:space="preserve">   </w:t>
    </w:r>
    <w:r>
      <w:rPr>
        <w:rFonts w:ascii="Bitter" w:eastAsia="Bitter" w:hAnsi="Bitter" w:cs="Bitter"/>
        <w:noProof/>
      </w:rPr>
      <w:drawing>
        <wp:inline distT="114300" distB="114300" distL="114300" distR="114300" wp14:anchorId="4749B0BB" wp14:editId="710DE101">
          <wp:extent cx="1008774" cy="192983"/>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1008774" cy="192983"/>
                  </a:xfrm>
                  <a:prstGeom prst="rect">
                    <a:avLst/>
                  </a:prstGeom>
                  <a:ln/>
                </pic:spPr>
              </pic:pic>
            </a:graphicData>
          </a:graphic>
        </wp:inline>
      </w:drawing>
    </w:r>
    <w:r>
      <w:rPr>
        <w:rFonts w:ascii="Bitter" w:eastAsia="Bitter" w:hAnsi="Bitter" w:cs="Bitter"/>
      </w:rPr>
      <w:t xml:space="preserve">   </w:t>
    </w:r>
    <w:r>
      <w:rPr>
        <w:rFonts w:ascii="Bitter" w:eastAsia="Bitter" w:hAnsi="Bitter" w:cs="Bitter"/>
        <w:noProof/>
      </w:rPr>
      <w:drawing>
        <wp:inline distT="19050" distB="19050" distL="19050" distR="19050" wp14:anchorId="3C7DD2DB" wp14:editId="420F0030">
          <wp:extent cx="939374" cy="285496"/>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939374" cy="285496"/>
                  </a:xfrm>
                  <a:prstGeom prst="rect">
                    <a:avLst/>
                  </a:prstGeom>
                  <a:ln/>
                </pic:spPr>
              </pic:pic>
            </a:graphicData>
          </a:graphic>
        </wp:inline>
      </w:drawing>
    </w:r>
  </w:p>
  <w:p w:rsidR="00FE029A" w:rsidRDefault="00FE029A">
    <w:pPr>
      <w:pStyle w:val="Footer"/>
    </w:pPr>
  </w:p>
  <w:p w:rsidR="00CD1C22" w:rsidRDefault="00CD1C22">
    <w:pPr>
      <w:spacing w:after="0" w:line="259" w:lineRule="auto"/>
      <w:ind w:left="0" w:right="1345" w:firstLine="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E4A" w:rsidRDefault="00593E4A">
      <w:pPr>
        <w:spacing w:after="0" w:line="259" w:lineRule="auto"/>
        <w:ind w:left="0" w:right="0" w:firstLine="0"/>
      </w:pPr>
      <w:r>
        <w:separator/>
      </w:r>
    </w:p>
  </w:footnote>
  <w:footnote w:type="continuationSeparator" w:id="0">
    <w:p w:rsidR="00593E4A" w:rsidRDefault="00593E4A">
      <w:pPr>
        <w:spacing w:after="0" w:line="259" w:lineRule="auto"/>
        <w:ind w:left="0" w:right="0" w:firstLine="0"/>
      </w:pPr>
      <w:r>
        <w:continuationSeparator/>
      </w:r>
    </w:p>
  </w:footnote>
  <w:footnote w:id="1">
    <w:p w:rsidR="00CD1C22" w:rsidRPr="00990544" w:rsidRDefault="00CD1C22">
      <w:pPr>
        <w:pStyle w:val="footnotedescription"/>
        <w:rPr>
          <w:lang w:val="fr-FR"/>
        </w:rPr>
      </w:pPr>
      <w:r>
        <w:rPr>
          <w:rStyle w:val="footnotemark"/>
        </w:rPr>
        <w:footnoteRef/>
      </w:r>
      <w:r w:rsidRPr="00990544">
        <w:rPr>
          <w:lang w:val="fr-FR"/>
        </w:rPr>
        <w:t xml:space="preserve"> </w:t>
      </w:r>
      <w:r w:rsidRPr="00990544">
        <w:rPr>
          <w:color w:val="000000"/>
          <w:u w:val="none" w:color="000000"/>
          <w:lang w:val="fr-FR"/>
        </w:rPr>
        <w:t xml:space="preserve">Pour des conseils sur les méthodes participatives </w:t>
      </w:r>
      <w:r>
        <w:rPr>
          <w:color w:val="000000"/>
          <w:u w:val="none" w:color="000000"/>
          <w:lang w:val="fr-FR"/>
        </w:rPr>
        <w:t xml:space="preserve">en matière </w:t>
      </w:r>
      <w:r w:rsidRPr="00990544">
        <w:rPr>
          <w:color w:val="000000"/>
          <w:u w:val="none" w:color="000000"/>
          <w:lang w:val="fr-FR"/>
        </w:rPr>
        <w:t>de S&amp;E, voi</w:t>
      </w:r>
      <w:hyperlink r:id="rId1" w:anchor=":~:text=Envisioning%20Communities%3A%20A%20Participatory%20Approach%20Towards%20AI%20for%20Social%20Good,-Elizabeth%20Bondi%2C%20Lily&amp;text=Research%20in%20artificial%20intelligence%20(AI,suggested%20and%20never%20agreed%20upon.">
        <w:r w:rsidRPr="00990544">
          <w:rPr>
            <w:color w:val="000000"/>
            <w:u w:val="none" w:color="000000"/>
            <w:lang w:val="fr-FR"/>
          </w:rPr>
          <w:t xml:space="preserve">r </w:t>
        </w:r>
      </w:hyperlink>
      <w:hyperlink r:id="rId2" w:anchor=":~:text=Envisioning%20Communities%3A%20A%20Participatory%20Approach%20Towards%20AI%20for%20Social%20Good,-Elizabeth%20Bondi%2C%20Lily&amp;text=Research%20in%20artificial%20intelligence%20(AI,suggested%20and%20never%20agreed%20upon.">
        <w:r w:rsidRPr="00990544">
          <w:rPr>
            <w:lang w:val="fr-FR"/>
          </w:rPr>
          <w:t>Bondi et al (2021)</w:t>
        </w:r>
      </w:hyperlink>
      <w:hyperlink r:id="rId3" w:anchor=":~:text=Envisioning%20Communities%3A%20A%20Participatory%20Approach%20Towards%20AI%20for%20Social%20Good,-Elizabeth%20Bondi%2C%20Lily&amp;text=Research%20in%20artificial%20intelligence%20(AI,suggested%20and%20never%20agreed%20upon.">
        <w:r w:rsidRPr="00990544">
          <w:rPr>
            <w:u w:val="none" w:color="000000"/>
            <w:lang w:val="fr-FR"/>
          </w:rPr>
          <w:t xml:space="preserve"> </w:t>
        </w:r>
      </w:hyperlink>
      <w:hyperlink r:id="rId4">
        <w:r w:rsidRPr="00990544">
          <w:rPr>
            <w:u w:val="none" w:color="000000"/>
            <w:lang w:val="fr-FR"/>
          </w:rPr>
          <w:t xml:space="preserve">; </w:t>
        </w:r>
      </w:hyperlink>
      <w:hyperlink r:id="rId5">
        <w:r w:rsidRPr="00990544">
          <w:rPr>
            <w:lang w:val="fr-FR"/>
          </w:rPr>
          <w:t>Feinstein International Center (2014</w:t>
        </w:r>
      </w:hyperlink>
      <w:hyperlink r:id="rId6">
        <w:r w:rsidRPr="00990544">
          <w:rPr>
            <w:color w:val="000000"/>
            <w:u w:val="none" w:color="000000"/>
            <w:lang w:val="fr-FR"/>
          </w:rPr>
          <w:t>)</w:t>
        </w:r>
      </w:hyperlink>
      <w:r w:rsidRPr="00990544">
        <w:rPr>
          <w:color w:val="000000"/>
          <w:u w:val="none" w:color="000000"/>
          <w:lang w:val="fr-FR"/>
        </w:rPr>
        <w:t xml:space="preserve"> ; e</w:t>
      </w:r>
      <w:hyperlink r:id="rId7">
        <w:r w:rsidRPr="00990544">
          <w:rPr>
            <w:color w:val="000000"/>
            <w:u w:val="none" w:color="000000"/>
            <w:lang w:val="fr-FR"/>
          </w:rPr>
          <w:t xml:space="preserve">t </w:t>
        </w:r>
      </w:hyperlink>
      <w:hyperlink r:id="rId8">
        <w:r w:rsidRPr="00990544">
          <w:rPr>
            <w:lang w:val="fr-FR"/>
          </w:rPr>
          <w:t>Frontline Aids (2006)</w:t>
        </w:r>
      </w:hyperlink>
      <w:hyperlink r:id="rId9">
        <w:r w:rsidRPr="00990544">
          <w:rPr>
            <w:u w:val="none" w:color="000000"/>
            <w:lang w:val="fr-FR"/>
          </w:rPr>
          <w:t>.</w:t>
        </w:r>
      </w:hyperlink>
      <w:hyperlink r:id="rId10">
        <w:r w:rsidRPr="00990544">
          <w:rPr>
            <w:u w:val="none" w:color="000000"/>
            <w:lang w:val="fr-FR"/>
          </w:rPr>
          <w:t xml:space="preserve"> </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C22" w:rsidRDefault="00CD1C22">
    <w:pPr>
      <w:spacing w:after="0" w:line="259" w:lineRule="auto"/>
      <w:ind w:left="0" w:right="0" w:firstLine="0"/>
    </w:pPr>
    <w:r>
      <w:rPr>
        <w:noProof/>
      </w:rPr>
      <w:drawing>
        <wp:anchor distT="0" distB="0" distL="114300" distR="114300" simplePos="0" relativeHeight="251658240" behindDoc="0" locked="0" layoutInCell="1" allowOverlap="0">
          <wp:simplePos x="0" y="0"/>
          <wp:positionH relativeFrom="page">
            <wp:posOffset>457200</wp:posOffset>
          </wp:positionH>
          <wp:positionV relativeFrom="page">
            <wp:posOffset>609600</wp:posOffset>
          </wp:positionV>
          <wp:extent cx="1754124" cy="653796"/>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225" name="Picture 225"/>
                  <pic:cNvPicPr/>
                </pic:nvPicPr>
                <pic:blipFill>
                  <a:blip r:embed="rId1"/>
                  <a:stretch>
                    <a:fillRect/>
                  </a:stretch>
                </pic:blipFill>
                <pic:spPr>
                  <a:xfrm>
                    <a:off x="0" y="0"/>
                    <a:ext cx="1754124" cy="653796"/>
                  </a:xfrm>
                  <a:prstGeom prst="rect">
                    <a:avLst/>
                  </a:prstGeom>
                </pic:spPr>
              </pic:pic>
            </a:graphicData>
          </a:graphic>
        </wp:anchor>
      </w:drawing>
    </w:r>
    <w:r>
      <w:rPr>
        <w:rFonts w:ascii="Arial" w:eastAsia="Arial" w:hAnsi="Arial" w:cs="Arial"/>
        <w:sz w:val="10"/>
      </w:rPr>
      <w:t xml:space="preserve"> </w:t>
    </w:r>
  </w:p>
  <w:p w:rsidR="00CD1C22" w:rsidRDefault="00CD1C22">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6955" name="Group 695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955"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C22" w:rsidRDefault="00CD1C22">
    <w:pPr>
      <w:spacing w:after="0" w:line="259" w:lineRule="auto"/>
      <w:ind w:left="0" w:right="0" w:firstLine="0"/>
    </w:pPr>
    <w:r>
      <w:rPr>
        <w:noProof/>
      </w:rPr>
      <w:drawing>
        <wp:anchor distT="0" distB="0" distL="114300" distR="114300" simplePos="0" relativeHeight="251660288" behindDoc="0" locked="0" layoutInCell="1" allowOverlap="0">
          <wp:simplePos x="0" y="0"/>
          <wp:positionH relativeFrom="page">
            <wp:posOffset>457200</wp:posOffset>
          </wp:positionH>
          <wp:positionV relativeFrom="page">
            <wp:posOffset>609600</wp:posOffset>
          </wp:positionV>
          <wp:extent cx="1754124" cy="653796"/>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225" name="Picture 225"/>
                  <pic:cNvPicPr/>
                </pic:nvPicPr>
                <pic:blipFill>
                  <a:blip r:embed="rId1"/>
                  <a:stretch>
                    <a:fillRect/>
                  </a:stretch>
                </pic:blipFill>
                <pic:spPr>
                  <a:xfrm>
                    <a:off x="0" y="0"/>
                    <a:ext cx="1754124" cy="653796"/>
                  </a:xfrm>
                  <a:prstGeom prst="rect">
                    <a:avLst/>
                  </a:prstGeom>
                </pic:spPr>
              </pic:pic>
            </a:graphicData>
          </a:graphic>
        </wp:anchor>
      </w:drawing>
    </w:r>
    <w:r>
      <w:rPr>
        <w:rFonts w:ascii="Arial" w:eastAsia="Arial" w:hAnsi="Arial" w:cs="Arial"/>
        <w:sz w:val="10"/>
      </w:rPr>
      <w:t xml:space="preserve"> </w:t>
    </w:r>
  </w:p>
  <w:p w:rsidR="00CD1C22" w:rsidRDefault="00CD1C22">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6921" name="Group 692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921"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C22" w:rsidRDefault="00CD1C22">
    <w:r>
      <w:rPr>
        <w:rFonts w:ascii="Calibri" w:eastAsia="Calibri" w:hAnsi="Calibri" w:cs="Calibri"/>
        <w:noProof/>
      </w:rPr>
      <mc:AlternateContent>
        <mc:Choice Requires="wpg">
          <w:drawing>
            <wp:anchor distT="0" distB="0" distL="114300" distR="114300" simplePos="0" relativeHeight="251662336" behindDoc="1" locked="0" layoutInCell="1" allowOverlap="1">
              <wp:simplePos x="0" y="0"/>
              <wp:positionH relativeFrom="page">
                <wp:posOffset>457200</wp:posOffset>
              </wp:positionH>
              <wp:positionV relativeFrom="page">
                <wp:posOffset>609600</wp:posOffset>
              </wp:positionV>
              <wp:extent cx="1754124" cy="653796"/>
              <wp:effectExtent l="0" t="0" r="0" b="0"/>
              <wp:wrapNone/>
              <wp:docPr id="6886" name="Group 6886"/>
              <wp:cNvGraphicFramePr/>
              <a:graphic xmlns:a="http://schemas.openxmlformats.org/drawingml/2006/main">
                <a:graphicData uri="http://schemas.microsoft.com/office/word/2010/wordprocessingGroup">
                  <wpg:wgp>
                    <wpg:cNvGrpSpPr/>
                    <wpg:grpSpPr>
                      <a:xfrm>
                        <a:off x="0" y="0"/>
                        <a:ext cx="1754124" cy="653796"/>
                        <a:chOff x="0" y="0"/>
                        <a:chExt cx="1754124" cy="653796"/>
                      </a:xfrm>
                    </wpg:grpSpPr>
                    <pic:pic xmlns:pic="http://schemas.openxmlformats.org/drawingml/2006/picture">
                      <pic:nvPicPr>
                        <pic:cNvPr id="6887" name="Picture 6887"/>
                        <pic:cNvPicPr/>
                      </pic:nvPicPr>
                      <pic:blipFill>
                        <a:blip r:embed="rId1"/>
                        <a:stretch>
                          <a:fillRect/>
                        </a:stretch>
                      </pic:blipFill>
                      <pic:spPr>
                        <a:xfrm>
                          <a:off x="0" y="0"/>
                          <a:ext cx="1754124" cy="653796"/>
                        </a:xfrm>
                        <a:prstGeom prst="rect">
                          <a:avLst/>
                        </a:prstGeom>
                      </pic:spPr>
                    </pic:pic>
                  </wpg:wgp>
                </a:graphicData>
              </a:graphic>
            </wp:anchor>
          </w:drawing>
        </mc:Choice>
        <mc:Fallback xmlns:a="http://schemas.openxmlformats.org/drawingml/2006/main">
          <w:pict>
            <v:group id="Group 6886" style="width:138.12pt;height:51.48pt;position:absolute;z-index:-2147483648;mso-position-horizontal-relative:page;mso-position-horizontal:absolute;margin-left:36pt;mso-position-vertical-relative:page;margin-top:48pt;" coordsize="17541,6537">
              <v:shape id="Picture 6887" style="position:absolute;width:17541;height:6537;left:0;top:0;" filled="f">
                <v:imagedata r:id="rId9"/>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7DA8"/>
    <w:multiLevelType w:val="hybridMultilevel"/>
    <w:tmpl w:val="CD90C390"/>
    <w:lvl w:ilvl="0" w:tplc="E26CD77E">
      <w:start w:val="8"/>
      <w:numFmt w:val="decimal"/>
      <w:lvlText w:val="%1."/>
      <w:lvlJc w:val="left"/>
      <w:pPr>
        <w:ind w:left="705"/>
      </w:pPr>
      <w:rPr>
        <w:rFonts w:ascii="Times New Roman" w:eastAsia="Times New Roman" w:hAnsi="Times New Roman" w:cs="Times New Roman"/>
        <w:b/>
        <w:bCs/>
        <w:i w:val="0"/>
        <w:strike w:val="0"/>
        <w:dstrike w:val="0"/>
        <w:color w:val="222222"/>
        <w:sz w:val="22"/>
        <w:szCs w:val="22"/>
        <w:u w:val="none" w:color="000000"/>
        <w:bdr w:val="none" w:sz="0" w:space="0" w:color="auto"/>
        <w:shd w:val="clear" w:color="auto" w:fill="auto"/>
        <w:vertAlign w:val="baseline"/>
      </w:rPr>
    </w:lvl>
    <w:lvl w:ilvl="1" w:tplc="B8F088F0">
      <w:start w:val="1"/>
      <w:numFmt w:val="lowerLetter"/>
      <w:lvlText w:val="%2"/>
      <w:lvlJc w:val="left"/>
      <w:pPr>
        <w:ind w:left="1320"/>
      </w:pPr>
      <w:rPr>
        <w:rFonts w:ascii="Times New Roman" w:eastAsia="Times New Roman" w:hAnsi="Times New Roman" w:cs="Times New Roman"/>
        <w:b/>
        <w:bCs/>
        <w:i w:val="0"/>
        <w:strike w:val="0"/>
        <w:dstrike w:val="0"/>
        <w:color w:val="222222"/>
        <w:sz w:val="22"/>
        <w:szCs w:val="22"/>
        <w:u w:val="none" w:color="000000"/>
        <w:bdr w:val="none" w:sz="0" w:space="0" w:color="auto"/>
        <w:shd w:val="clear" w:color="auto" w:fill="auto"/>
        <w:vertAlign w:val="baseline"/>
      </w:rPr>
    </w:lvl>
    <w:lvl w:ilvl="2" w:tplc="FAB24180">
      <w:start w:val="1"/>
      <w:numFmt w:val="lowerRoman"/>
      <w:lvlText w:val="%3"/>
      <w:lvlJc w:val="left"/>
      <w:pPr>
        <w:ind w:left="2040"/>
      </w:pPr>
      <w:rPr>
        <w:rFonts w:ascii="Times New Roman" w:eastAsia="Times New Roman" w:hAnsi="Times New Roman" w:cs="Times New Roman"/>
        <w:b/>
        <w:bCs/>
        <w:i w:val="0"/>
        <w:strike w:val="0"/>
        <w:dstrike w:val="0"/>
        <w:color w:val="222222"/>
        <w:sz w:val="22"/>
        <w:szCs w:val="22"/>
        <w:u w:val="none" w:color="000000"/>
        <w:bdr w:val="none" w:sz="0" w:space="0" w:color="auto"/>
        <w:shd w:val="clear" w:color="auto" w:fill="auto"/>
        <w:vertAlign w:val="baseline"/>
      </w:rPr>
    </w:lvl>
    <w:lvl w:ilvl="3" w:tplc="46DA9A24">
      <w:start w:val="1"/>
      <w:numFmt w:val="decimal"/>
      <w:lvlText w:val="%4"/>
      <w:lvlJc w:val="left"/>
      <w:pPr>
        <w:ind w:left="2760"/>
      </w:pPr>
      <w:rPr>
        <w:rFonts w:ascii="Times New Roman" w:eastAsia="Times New Roman" w:hAnsi="Times New Roman" w:cs="Times New Roman"/>
        <w:b/>
        <w:bCs/>
        <w:i w:val="0"/>
        <w:strike w:val="0"/>
        <w:dstrike w:val="0"/>
        <w:color w:val="222222"/>
        <w:sz w:val="22"/>
        <w:szCs w:val="22"/>
        <w:u w:val="none" w:color="000000"/>
        <w:bdr w:val="none" w:sz="0" w:space="0" w:color="auto"/>
        <w:shd w:val="clear" w:color="auto" w:fill="auto"/>
        <w:vertAlign w:val="baseline"/>
      </w:rPr>
    </w:lvl>
    <w:lvl w:ilvl="4" w:tplc="E9BED06E">
      <w:start w:val="1"/>
      <w:numFmt w:val="lowerLetter"/>
      <w:lvlText w:val="%5"/>
      <w:lvlJc w:val="left"/>
      <w:pPr>
        <w:ind w:left="3480"/>
      </w:pPr>
      <w:rPr>
        <w:rFonts w:ascii="Times New Roman" w:eastAsia="Times New Roman" w:hAnsi="Times New Roman" w:cs="Times New Roman"/>
        <w:b/>
        <w:bCs/>
        <w:i w:val="0"/>
        <w:strike w:val="0"/>
        <w:dstrike w:val="0"/>
        <w:color w:val="222222"/>
        <w:sz w:val="22"/>
        <w:szCs w:val="22"/>
        <w:u w:val="none" w:color="000000"/>
        <w:bdr w:val="none" w:sz="0" w:space="0" w:color="auto"/>
        <w:shd w:val="clear" w:color="auto" w:fill="auto"/>
        <w:vertAlign w:val="baseline"/>
      </w:rPr>
    </w:lvl>
    <w:lvl w:ilvl="5" w:tplc="B322D2B4">
      <w:start w:val="1"/>
      <w:numFmt w:val="lowerRoman"/>
      <w:lvlText w:val="%6"/>
      <w:lvlJc w:val="left"/>
      <w:pPr>
        <w:ind w:left="4200"/>
      </w:pPr>
      <w:rPr>
        <w:rFonts w:ascii="Times New Roman" w:eastAsia="Times New Roman" w:hAnsi="Times New Roman" w:cs="Times New Roman"/>
        <w:b/>
        <w:bCs/>
        <w:i w:val="0"/>
        <w:strike w:val="0"/>
        <w:dstrike w:val="0"/>
        <w:color w:val="222222"/>
        <w:sz w:val="22"/>
        <w:szCs w:val="22"/>
        <w:u w:val="none" w:color="000000"/>
        <w:bdr w:val="none" w:sz="0" w:space="0" w:color="auto"/>
        <w:shd w:val="clear" w:color="auto" w:fill="auto"/>
        <w:vertAlign w:val="baseline"/>
      </w:rPr>
    </w:lvl>
    <w:lvl w:ilvl="6" w:tplc="E9E0E398">
      <w:start w:val="1"/>
      <w:numFmt w:val="decimal"/>
      <w:lvlText w:val="%7"/>
      <w:lvlJc w:val="left"/>
      <w:pPr>
        <w:ind w:left="4920"/>
      </w:pPr>
      <w:rPr>
        <w:rFonts w:ascii="Times New Roman" w:eastAsia="Times New Roman" w:hAnsi="Times New Roman" w:cs="Times New Roman"/>
        <w:b/>
        <w:bCs/>
        <w:i w:val="0"/>
        <w:strike w:val="0"/>
        <w:dstrike w:val="0"/>
        <w:color w:val="222222"/>
        <w:sz w:val="22"/>
        <w:szCs w:val="22"/>
        <w:u w:val="none" w:color="000000"/>
        <w:bdr w:val="none" w:sz="0" w:space="0" w:color="auto"/>
        <w:shd w:val="clear" w:color="auto" w:fill="auto"/>
        <w:vertAlign w:val="baseline"/>
      </w:rPr>
    </w:lvl>
    <w:lvl w:ilvl="7" w:tplc="D37CEC9E">
      <w:start w:val="1"/>
      <w:numFmt w:val="lowerLetter"/>
      <w:lvlText w:val="%8"/>
      <w:lvlJc w:val="left"/>
      <w:pPr>
        <w:ind w:left="5640"/>
      </w:pPr>
      <w:rPr>
        <w:rFonts w:ascii="Times New Roman" w:eastAsia="Times New Roman" w:hAnsi="Times New Roman" w:cs="Times New Roman"/>
        <w:b/>
        <w:bCs/>
        <w:i w:val="0"/>
        <w:strike w:val="0"/>
        <w:dstrike w:val="0"/>
        <w:color w:val="222222"/>
        <w:sz w:val="22"/>
        <w:szCs w:val="22"/>
        <w:u w:val="none" w:color="000000"/>
        <w:bdr w:val="none" w:sz="0" w:space="0" w:color="auto"/>
        <w:shd w:val="clear" w:color="auto" w:fill="auto"/>
        <w:vertAlign w:val="baseline"/>
      </w:rPr>
    </w:lvl>
    <w:lvl w:ilvl="8" w:tplc="ECEA5CC4">
      <w:start w:val="1"/>
      <w:numFmt w:val="lowerRoman"/>
      <w:lvlText w:val="%9"/>
      <w:lvlJc w:val="left"/>
      <w:pPr>
        <w:ind w:left="6360"/>
      </w:pPr>
      <w:rPr>
        <w:rFonts w:ascii="Times New Roman" w:eastAsia="Times New Roman" w:hAnsi="Times New Roman" w:cs="Times New Roman"/>
        <w:b/>
        <w:bCs/>
        <w:i w:val="0"/>
        <w:strike w:val="0"/>
        <w:dstrike w:val="0"/>
        <w:color w:val="222222"/>
        <w:sz w:val="22"/>
        <w:szCs w:val="22"/>
        <w:u w:val="none" w:color="000000"/>
        <w:bdr w:val="none" w:sz="0" w:space="0" w:color="auto"/>
        <w:shd w:val="clear" w:color="auto" w:fill="auto"/>
        <w:vertAlign w:val="baseline"/>
      </w:rPr>
    </w:lvl>
  </w:abstractNum>
  <w:abstractNum w:abstractNumId="1" w15:restartNumberingAfterBreak="0">
    <w:nsid w:val="1F790D5D"/>
    <w:multiLevelType w:val="hybridMultilevel"/>
    <w:tmpl w:val="82E2AA3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D1256B"/>
    <w:multiLevelType w:val="hybridMultilevel"/>
    <w:tmpl w:val="40FEC350"/>
    <w:lvl w:ilvl="0" w:tplc="4CBE82DE">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D81CB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3E4C3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66860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34F31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A4458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20466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8CF69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7ECAB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ADB79FA"/>
    <w:multiLevelType w:val="hybridMultilevel"/>
    <w:tmpl w:val="85E41482"/>
    <w:lvl w:ilvl="0" w:tplc="33BE6424">
      <w:start w:val="4"/>
      <w:numFmt w:val="decimal"/>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D3C83F0">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F865E48">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CC4655E">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DE288D4">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33086CE">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68AD1B6">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436E47C">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D02E614">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20D580D"/>
    <w:multiLevelType w:val="hybridMultilevel"/>
    <w:tmpl w:val="4986F77A"/>
    <w:lvl w:ilvl="0" w:tplc="A4BE9302">
      <w:start w:val="1"/>
      <w:numFmt w:val="decimal"/>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226C36C">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5FED19C">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332A9A0">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58CFEBC">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8AC7FF8">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73EE1F4">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56853B0">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936D51E">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45E03F8"/>
    <w:multiLevelType w:val="hybridMultilevel"/>
    <w:tmpl w:val="00B44D94"/>
    <w:lvl w:ilvl="0" w:tplc="A4A015F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1CCC9A">
      <w:start w:val="1"/>
      <w:numFmt w:val="bullet"/>
      <w:lvlText w:val="o"/>
      <w:lvlJc w:val="left"/>
      <w:pPr>
        <w:ind w:left="1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708A70">
      <w:start w:val="1"/>
      <w:numFmt w:val="bullet"/>
      <w:lvlText w:val="▪"/>
      <w:lvlJc w:val="left"/>
      <w:pPr>
        <w:ind w:left="2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E84F86">
      <w:start w:val="1"/>
      <w:numFmt w:val="bullet"/>
      <w:lvlText w:val="•"/>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DEDAFE">
      <w:start w:val="1"/>
      <w:numFmt w:val="bullet"/>
      <w:lvlText w:val="o"/>
      <w:lvlJc w:val="left"/>
      <w:pPr>
        <w:ind w:left="3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1CE1F0">
      <w:start w:val="1"/>
      <w:numFmt w:val="bullet"/>
      <w:lvlText w:val="▪"/>
      <w:lvlJc w:val="left"/>
      <w:pPr>
        <w:ind w:left="4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F05FD8">
      <w:start w:val="1"/>
      <w:numFmt w:val="bullet"/>
      <w:lvlText w:val="•"/>
      <w:lvlJc w:val="left"/>
      <w:pPr>
        <w:ind w:left="5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C453F6">
      <w:start w:val="1"/>
      <w:numFmt w:val="bullet"/>
      <w:lvlText w:val="o"/>
      <w:lvlJc w:val="left"/>
      <w:pPr>
        <w:ind w:left="5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149522">
      <w:start w:val="1"/>
      <w:numFmt w:val="bullet"/>
      <w:lvlText w:val="▪"/>
      <w:lvlJc w:val="left"/>
      <w:pPr>
        <w:ind w:left="6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349"/>
    <w:rsid w:val="000542FC"/>
    <w:rsid w:val="00076A86"/>
    <w:rsid w:val="000E6865"/>
    <w:rsid w:val="000F0B28"/>
    <w:rsid w:val="0012520B"/>
    <w:rsid w:val="00162629"/>
    <w:rsid w:val="00221089"/>
    <w:rsid w:val="00280A10"/>
    <w:rsid w:val="00280C1B"/>
    <w:rsid w:val="002A5DC7"/>
    <w:rsid w:val="002F4A6C"/>
    <w:rsid w:val="0030029C"/>
    <w:rsid w:val="0034416E"/>
    <w:rsid w:val="0035012F"/>
    <w:rsid w:val="003B3BAC"/>
    <w:rsid w:val="00413BCA"/>
    <w:rsid w:val="00443E56"/>
    <w:rsid w:val="004B2FEC"/>
    <w:rsid w:val="004F27EE"/>
    <w:rsid w:val="00593E4A"/>
    <w:rsid w:val="005E2B8E"/>
    <w:rsid w:val="005F7CCF"/>
    <w:rsid w:val="00617510"/>
    <w:rsid w:val="006802AD"/>
    <w:rsid w:val="006973B6"/>
    <w:rsid w:val="006D7614"/>
    <w:rsid w:val="00704D80"/>
    <w:rsid w:val="00714C51"/>
    <w:rsid w:val="007557AA"/>
    <w:rsid w:val="008D0321"/>
    <w:rsid w:val="008D67DE"/>
    <w:rsid w:val="008E0363"/>
    <w:rsid w:val="008F3507"/>
    <w:rsid w:val="00930E5F"/>
    <w:rsid w:val="009407A7"/>
    <w:rsid w:val="009629B5"/>
    <w:rsid w:val="0098384B"/>
    <w:rsid w:val="00990544"/>
    <w:rsid w:val="009B5513"/>
    <w:rsid w:val="009D160D"/>
    <w:rsid w:val="00A16AED"/>
    <w:rsid w:val="00A37554"/>
    <w:rsid w:val="00AA62D8"/>
    <w:rsid w:val="00B31204"/>
    <w:rsid w:val="00B942C0"/>
    <w:rsid w:val="00C404D9"/>
    <w:rsid w:val="00C66207"/>
    <w:rsid w:val="00C71B07"/>
    <w:rsid w:val="00C979AB"/>
    <w:rsid w:val="00CD1C22"/>
    <w:rsid w:val="00D520DF"/>
    <w:rsid w:val="00DD7639"/>
    <w:rsid w:val="00DF3A25"/>
    <w:rsid w:val="00E40D55"/>
    <w:rsid w:val="00E877C5"/>
    <w:rsid w:val="00EC3716"/>
    <w:rsid w:val="00F026D5"/>
    <w:rsid w:val="00F20979"/>
    <w:rsid w:val="00F24349"/>
    <w:rsid w:val="00FB59E0"/>
    <w:rsid w:val="00FC2690"/>
    <w:rsid w:val="00FE0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B244C"/>
  <w15:docId w15:val="{F5509975-23C9-4821-B6F5-F5065BDD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285" w:lineRule="auto"/>
      <w:ind w:left="370" w:right="33" w:hanging="37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81"/>
      <w:ind w:left="10" w:hanging="10"/>
      <w:outlineLvl w:val="0"/>
    </w:pPr>
    <w:rPr>
      <w:rFonts w:ascii="Times New Roman" w:eastAsia="Times New Roman" w:hAnsi="Times New Roman" w:cs="Times New Roman"/>
      <w:b/>
      <w:color w:val="EE635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EE6352"/>
      <w:sz w:val="28"/>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11D453"/>
      <w:sz w:val="16"/>
      <w:u w:val="single" w:color="11D453"/>
    </w:rPr>
  </w:style>
  <w:style w:type="character" w:customStyle="1" w:styleId="footnotedescriptionChar">
    <w:name w:val="footnote description Char"/>
    <w:link w:val="footnotedescription"/>
    <w:rPr>
      <w:rFonts w:ascii="Times New Roman" w:eastAsia="Times New Roman" w:hAnsi="Times New Roman" w:cs="Times New Roman"/>
      <w:color w:val="11D453"/>
      <w:sz w:val="16"/>
      <w:u w:val="single" w:color="11D453"/>
    </w:rPr>
  </w:style>
  <w:style w:type="character" w:customStyle="1" w:styleId="footnotemark">
    <w:name w:val="footnote mark"/>
    <w:hidden/>
    <w:rPr>
      <w:rFonts w:ascii="Arial" w:eastAsia="Arial" w:hAnsi="Arial" w:cs="Arial"/>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E0363"/>
    <w:pPr>
      <w:ind w:left="720"/>
      <w:contextualSpacing/>
    </w:pPr>
  </w:style>
  <w:style w:type="paragraph" w:styleId="Footer">
    <w:name w:val="footer"/>
    <w:basedOn w:val="Normal"/>
    <w:link w:val="FooterChar"/>
    <w:uiPriority w:val="99"/>
    <w:unhideWhenUsed/>
    <w:rsid w:val="00FE029A"/>
    <w:pPr>
      <w:tabs>
        <w:tab w:val="center" w:pos="4680"/>
        <w:tab w:val="right" w:pos="9360"/>
      </w:tabs>
      <w:spacing w:after="0" w:line="240" w:lineRule="auto"/>
      <w:ind w:left="0" w:right="0" w:firstLine="0"/>
    </w:pPr>
    <w:rPr>
      <w:rFonts w:asciiTheme="minorHAnsi" w:eastAsiaTheme="minorEastAsia" w:hAnsiTheme="minorHAnsi"/>
      <w:color w:val="auto"/>
      <w:lang w:val="en-US" w:eastAsia="en-US"/>
    </w:rPr>
  </w:style>
  <w:style w:type="character" w:customStyle="1" w:styleId="FooterChar">
    <w:name w:val="Footer Char"/>
    <w:basedOn w:val="DefaultParagraphFont"/>
    <w:link w:val="Footer"/>
    <w:uiPriority w:val="99"/>
    <w:rsid w:val="00FE029A"/>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idrc.ca/en/equality-statement" TargetMode="External"/><Relationship Id="rId18" Type="http://schemas.openxmlformats.org/officeDocument/2006/relationships/hyperlink" Target="https://covidsouth.ai/research/download/English-Technical-Brief-1-Designing-gender-responsive-data-projects" TargetMode="External"/><Relationship Id="rId26" Type="http://schemas.openxmlformats.org/officeDocument/2006/relationships/hyperlink" Target="https://covidsouth.ai/research/download/Seven-intersectional-feminist-principles-for-equitable-and-actionable-COVID-19-data" TargetMode="External"/><Relationship Id="rId39" Type="http://schemas.openxmlformats.org/officeDocument/2006/relationships/hyperlink" Target="https://africa.ai4d.ai/research/" TargetMode="External"/><Relationship Id="rId21" Type="http://schemas.openxmlformats.org/officeDocument/2006/relationships/hyperlink" Target="https://covidsouth.ai/research/download/English-Technical-Brief-3-Stakeholder-engagement-for-gender-responsive-health-research" TargetMode="External"/><Relationship Id="rId34" Type="http://schemas.openxmlformats.org/officeDocument/2006/relationships/hyperlink" Target="https://www.ifad.org/en/web/latest/-/the-potential-and-unknowns-of-gender-transformative-approaches"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https://docs.google.com/document/d/1scFDntd_eHwyLfahBRYblim74J4VcNpmPD0mOx3oqC0/edit" TargetMode="External"/><Relationship Id="rId2" Type="http://schemas.openxmlformats.org/officeDocument/2006/relationships/styles" Target="styles.xml"/><Relationship Id="rId16" Type="http://schemas.openxmlformats.org/officeDocument/2006/relationships/hyperlink" Target="https://covidsouth.ai/research/download/English-Technical-Brief-1-Designing-gender-responsive-data-projects" TargetMode="External"/><Relationship Id="rId29" Type="http://schemas.openxmlformats.org/officeDocument/2006/relationships/hyperlink" Target="https://covidsouth.ai/research/download/Seven-intersectional-feminist-principles-for-equitable-and-actionable-COVID-19-da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vidsouth.ai/research/download/Technical-Brief-1-Designing-gender-responsive-data-projects" TargetMode="External"/><Relationship Id="rId24" Type="http://schemas.openxmlformats.org/officeDocument/2006/relationships/hyperlink" Target="https://issuu.com/idrc_crdi/docs/wd_13_000_gender_e-file_en?e=34655515/70235030" TargetMode="External"/><Relationship Id="rId32" Type="http://schemas.openxmlformats.org/officeDocument/2006/relationships/hyperlink" Target="https://www.cgiar.org/innovations/gender-transformative-approaches/" TargetMode="External"/><Relationship Id="rId37" Type="http://schemas.openxmlformats.org/officeDocument/2006/relationships/hyperlink" Target="https://drive.google.com/drive/folders/1B4O89ZUCTk0k1n4r1giH9WHmuVyVBlUA"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covidsouth.ai/research/download/English-Technical-Brief-1-Designing-gender-responsive-data-projects" TargetMode="External"/><Relationship Id="rId23" Type="http://schemas.openxmlformats.org/officeDocument/2006/relationships/hyperlink" Target="https://covidsouth.ai/research/download/English-Technical-Brief-3-Stakeholder-engagement-for-gender-responsive-health-research" TargetMode="External"/><Relationship Id="rId28" Type="http://schemas.openxmlformats.org/officeDocument/2006/relationships/hyperlink" Target="https://covidsouth.ai/research/download/Seven-intersectional-feminist-principles-for-equitable-and-actionable-COVID-19-data" TargetMode="External"/><Relationship Id="rId36" Type="http://schemas.openxmlformats.org/officeDocument/2006/relationships/hyperlink" Target="https://drive.google.com/drive/folders/1B4O89ZUCTk0k1n4r1giH9WHmuVyVBlUA" TargetMode="External"/><Relationship Id="rId10" Type="http://schemas.openxmlformats.org/officeDocument/2006/relationships/hyperlink" Target="https://docs.google.com/document/d/1njqcW3vZycnqSB9t2qAURA5SJWxdccl-gp_24TRhHS8/edit" TargetMode="External"/><Relationship Id="rId19" Type="http://schemas.openxmlformats.org/officeDocument/2006/relationships/hyperlink" Target="https://covidsouth.ai/research/download/English-Technical-Brief-2-A-guide-for-more-gender-responsive-health-research" TargetMode="External"/><Relationship Id="rId31" Type="http://schemas.openxmlformats.org/officeDocument/2006/relationships/hyperlink" Target="https://doi.org/10.1007/s43681-021-00069-w"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docs.google.com/document/d/1njqcW3vZycnqSB9t2qAURA5SJWxdccl-gp_24TRhHS8/edit" TargetMode="External"/><Relationship Id="rId14" Type="http://schemas.openxmlformats.org/officeDocument/2006/relationships/hyperlink" Target="https://www.idrc.ca/en/equality-statement" TargetMode="External"/><Relationship Id="rId22" Type="http://schemas.openxmlformats.org/officeDocument/2006/relationships/hyperlink" Target="https://covidsouth.ai/research/download/English-Technical-Brief-3-Stakeholder-engagement-for-gender-responsive-health-research" TargetMode="External"/><Relationship Id="rId27" Type="http://schemas.openxmlformats.org/officeDocument/2006/relationships/hyperlink" Target="https://covidsouth.ai/research/download/Seven-intersectional-feminist-principles-for-equitable-and-actionable-COVID-19-data" TargetMode="External"/><Relationship Id="rId30" Type="http://schemas.openxmlformats.org/officeDocument/2006/relationships/hyperlink" Target="https://doi.org/10.1007/s43681-021-00069-w" TargetMode="External"/><Relationship Id="rId35" Type="http://schemas.openxmlformats.org/officeDocument/2006/relationships/hyperlink" Target="https://www.ifad.org/en/web/latest/-/the-potential-and-unknowns-of-gender-transformative-approaches" TargetMode="External"/><Relationship Id="rId43" Type="http://schemas.openxmlformats.org/officeDocument/2006/relationships/footer" Target="footer2.xml"/><Relationship Id="rId8" Type="http://schemas.openxmlformats.org/officeDocument/2006/relationships/hyperlink" Target="https://docs.google.com/document/d/1scFDntd_eHwyLfahBRYblim74J4VcNpmPD0mOx3oqC0/edit" TargetMode="External"/><Relationship Id="rId3" Type="http://schemas.openxmlformats.org/officeDocument/2006/relationships/settings" Target="settings.xml"/><Relationship Id="rId12" Type="http://schemas.openxmlformats.org/officeDocument/2006/relationships/hyperlink" Target="https://covidsouth.ai/research/download/Technical-Brief-1-Designing-gender-responsive-data-projects" TargetMode="External"/><Relationship Id="rId17" Type="http://schemas.openxmlformats.org/officeDocument/2006/relationships/hyperlink" Target="https://covidsouth.ai/research/download/English-Technical-Brief-1-Designing-gender-responsive-data-projects" TargetMode="External"/><Relationship Id="rId25" Type="http://schemas.openxmlformats.org/officeDocument/2006/relationships/hyperlink" Target="https://issuu.com/idrc_crdi/docs/wd_13_000_gender_e-file_en?e=34655515/70235030" TargetMode="External"/><Relationship Id="rId33" Type="http://schemas.openxmlformats.org/officeDocument/2006/relationships/hyperlink" Target="https://www.cgiar.org/innovations/gender-transformative-approaches/" TargetMode="External"/><Relationship Id="rId38" Type="http://schemas.openxmlformats.org/officeDocument/2006/relationships/hyperlink" Target="https://africa.ai4d.ai/research/" TargetMode="External"/><Relationship Id="rId46" Type="http://schemas.openxmlformats.org/officeDocument/2006/relationships/fontTable" Target="fontTable.xml"/><Relationship Id="rId20" Type="http://schemas.openxmlformats.org/officeDocument/2006/relationships/hyperlink" Target="https://covidsouth.ai/research/download/English-Technical-Brief-2-A-guide-for-more-gender-responsive-health-research" TargetMode="External"/><Relationship Id="rId41"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g"/><Relationship Id="rId7" Type="http://schemas.openxmlformats.org/officeDocument/2006/relationships/image" Target="media/image8.jpe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footer2.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 Id="rId5" Type="http://schemas.openxmlformats.org/officeDocument/2006/relationships/image" Target="media/image16.png"/><Relationship Id="rId4" Type="http://schemas.openxmlformats.org/officeDocument/2006/relationships/image" Target="media/image15.png"/></Relationships>
</file>

<file path=word/_rels/footer3.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 Id="rId5" Type="http://schemas.openxmlformats.org/officeDocument/2006/relationships/image" Target="media/image16.png"/><Relationship Id="rId4" Type="http://schemas.openxmlformats.org/officeDocument/2006/relationships/image" Target="media/image15.png"/></Relationships>
</file>

<file path=word/_rels/footnotes.xml.rels><?xml version="1.0" encoding="UTF-8" standalone="yes"?>
<Relationships xmlns="http://schemas.openxmlformats.org/package/2006/relationships"><Relationship Id="rId8" Type="http://schemas.openxmlformats.org/officeDocument/2006/relationships/hyperlink" Target="https://frontlineaids.org/resources/tools-together-now/" TargetMode="External"/><Relationship Id="rId3" Type="http://schemas.openxmlformats.org/officeDocument/2006/relationships/hyperlink" Target="https://arxiv.org/abs/2105.01774" TargetMode="External"/><Relationship Id="rId7" Type="http://schemas.openxmlformats.org/officeDocument/2006/relationships/hyperlink" Target="https://frontlineaids.org/resources/tools-together-now/" TargetMode="External"/><Relationship Id="rId2" Type="http://schemas.openxmlformats.org/officeDocument/2006/relationships/hyperlink" Target="https://arxiv.org/abs/2105.01774" TargetMode="External"/><Relationship Id="rId1" Type="http://schemas.openxmlformats.org/officeDocument/2006/relationships/hyperlink" Target="https://arxiv.org/abs/2105.01774" TargetMode="External"/><Relationship Id="rId6" Type="http://schemas.openxmlformats.org/officeDocument/2006/relationships/hyperlink" Target="https://fic.tufts.edu/publication-item/participatory-impact-assessment-a-design-guide/" TargetMode="External"/><Relationship Id="rId5" Type="http://schemas.openxmlformats.org/officeDocument/2006/relationships/hyperlink" Target="https://fic.tufts.edu/publication-item/participatory-impact-assessment-a-design-guide/" TargetMode="External"/><Relationship Id="rId10" Type="http://schemas.openxmlformats.org/officeDocument/2006/relationships/hyperlink" Target="https://frontlineaids.org/resources/tools-together-now/" TargetMode="External"/><Relationship Id="rId4" Type="http://schemas.openxmlformats.org/officeDocument/2006/relationships/hyperlink" Target="https://fic.tufts.edu/publication-item/participatory-impact-assessment-a-design-guide/" TargetMode="External"/><Relationship Id="rId9" Type="http://schemas.openxmlformats.org/officeDocument/2006/relationships/hyperlink" Target="https://frontlineaids.org/resources/tools-together-n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9"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3651</TotalTime>
  <Pages>5</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J-NEWS</dc:creator>
  <cp:keywords>, docId:F97F00E29DFAAA33066745AA23FC3089</cp:keywords>
  <cp:lastModifiedBy>Barbara Juma</cp:lastModifiedBy>
  <cp:revision>23</cp:revision>
  <dcterms:created xsi:type="dcterms:W3CDTF">2023-02-28T08:27:00Z</dcterms:created>
  <dcterms:modified xsi:type="dcterms:W3CDTF">2023-03-12T11:07:00Z</dcterms:modified>
</cp:coreProperties>
</file>